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A41" w:rsidRPr="0028476D" w:rsidRDefault="00294936" w:rsidP="00677765">
      <w:pPr>
        <w:spacing w:line="360" w:lineRule="auto"/>
        <w:jc w:val="center"/>
        <w:rPr>
          <w:b/>
          <w:snapToGrid w:val="0"/>
          <w:sz w:val="28"/>
        </w:rPr>
      </w:pPr>
      <w:r w:rsidRPr="0028476D">
        <w:rPr>
          <w:b/>
          <w:snapToGrid w:val="0"/>
          <w:sz w:val="28"/>
        </w:rPr>
        <w:t xml:space="preserve">COMUNE DI </w:t>
      </w:r>
      <w:r w:rsidR="0028476D">
        <w:rPr>
          <w:b/>
          <w:snapToGrid w:val="0"/>
          <w:sz w:val="28"/>
        </w:rPr>
        <w:t>___________</w:t>
      </w:r>
    </w:p>
    <w:p w:rsidR="00FA6A41" w:rsidRPr="0028476D" w:rsidRDefault="00FA6A41" w:rsidP="00677765">
      <w:pPr>
        <w:pStyle w:val="Titolo3"/>
        <w:spacing w:line="360" w:lineRule="auto"/>
      </w:pPr>
      <w:r w:rsidRPr="0028476D">
        <w:t xml:space="preserve">Provincia di </w:t>
      </w:r>
      <w:r w:rsidR="005C183A">
        <w:t>_______________</w:t>
      </w:r>
    </w:p>
    <w:p w:rsidR="00FA6A41" w:rsidRPr="0028476D" w:rsidRDefault="00FA6A41">
      <w:pPr>
        <w:spacing w:line="360" w:lineRule="auto"/>
      </w:pPr>
    </w:p>
    <w:p w:rsidR="00FA6A41" w:rsidRPr="0028476D" w:rsidRDefault="00113C9B">
      <w:pPr>
        <w:spacing w:line="360" w:lineRule="auto"/>
        <w:jc w:val="center"/>
        <w:rPr>
          <w:b/>
          <w:snapToGrid w:val="0"/>
          <w:sz w:val="28"/>
        </w:rPr>
      </w:pPr>
      <w:r w:rsidRPr="0028476D">
        <w:rPr>
          <w:b/>
          <w:snapToGrid w:val="0"/>
          <w:sz w:val="28"/>
        </w:rPr>
        <w:t xml:space="preserve">SCHEMA DI </w:t>
      </w:r>
      <w:r w:rsidR="00FA6A41" w:rsidRPr="0028476D">
        <w:rPr>
          <w:b/>
          <w:snapToGrid w:val="0"/>
          <w:sz w:val="28"/>
        </w:rPr>
        <w:t>CONVENZIONE PER LA GESTIONE DEL SERVIZIO DI TESORERIA</w:t>
      </w:r>
      <w:r w:rsidRPr="0028476D">
        <w:rPr>
          <w:b/>
          <w:snapToGrid w:val="0"/>
          <w:sz w:val="28"/>
        </w:rPr>
        <w:t xml:space="preserve"> DAL 01.01.20</w:t>
      </w:r>
      <w:r w:rsidR="00BA12E4">
        <w:rPr>
          <w:b/>
          <w:snapToGrid w:val="0"/>
          <w:sz w:val="28"/>
        </w:rPr>
        <w:t>21</w:t>
      </w:r>
      <w:r w:rsidRPr="0028476D">
        <w:rPr>
          <w:b/>
          <w:snapToGrid w:val="0"/>
          <w:sz w:val="28"/>
        </w:rPr>
        <w:t xml:space="preserve"> AL 31.12.20</w:t>
      </w:r>
      <w:r w:rsidR="00BA12E4">
        <w:rPr>
          <w:b/>
          <w:snapToGrid w:val="0"/>
          <w:sz w:val="28"/>
        </w:rPr>
        <w:t>25</w:t>
      </w:r>
    </w:p>
    <w:p w:rsidR="009821EC" w:rsidRPr="0028476D" w:rsidRDefault="009821EC">
      <w:pPr>
        <w:spacing w:line="360" w:lineRule="auto"/>
        <w:jc w:val="both"/>
        <w:rPr>
          <w:snapToGrid w:val="0"/>
          <w:sz w:val="24"/>
          <w:szCs w:val="24"/>
        </w:rPr>
      </w:pPr>
    </w:p>
    <w:p w:rsidR="002950CB" w:rsidRDefault="008D0EDD">
      <w:pPr>
        <w:spacing w:line="360" w:lineRule="auto"/>
        <w:jc w:val="both"/>
        <w:rPr>
          <w:snapToGrid w:val="0"/>
          <w:sz w:val="24"/>
          <w:szCs w:val="24"/>
        </w:rPr>
      </w:pPr>
      <w:r w:rsidRPr="002950CB">
        <w:rPr>
          <w:snapToGrid w:val="0"/>
          <w:sz w:val="24"/>
          <w:szCs w:val="24"/>
        </w:rPr>
        <w:t xml:space="preserve">Repertorio N. </w:t>
      </w:r>
      <w:r w:rsidR="00113C9B">
        <w:rPr>
          <w:snapToGrid w:val="0"/>
          <w:sz w:val="24"/>
          <w:szCs w:val="24"/>
        </w:rPr>
        <w:t>____________</w:t>
      </w:r>
    </w:p>
    <w:p w:rsidR="00113C9B" w:rsidRDefault="00113C9B">
      <w:pPr>
        <w:spacing w:line="360" w:lineRule="auto"/>
        <w:jc w:val="both"/>
        <w:rPr>
          <w:snapToGrid w:val="0"/>
          <w:sz w:val="24"/>
          <w:szCs w:val="24"/>
        </w:rPr>
      </w:pPr>
    </w:p>
    <w:p w:rsidR="009821EC" w:rsidRPr="002950CB" w:rsidRDefault="009821EC">
      <w:pPr>
        <w:spacing w:line="360" w:lineRule="auto"/>
        <w:jc w:val="both"/>
        <w:rPr>
          <w:snapToGrid w:val="0"/>
          <w:sz w:val="24"/>
          <w:szCs w:val="24"/>
        </w:rPr>
      </w:pPr>
    </w:p>
    <w:p w:rsidR="008D0EDD" w:rsidRPr="0028476D" w:rsidRDefault="00FA6A41">
      <w:pPr>
        <w:pStyle w:val="comma"/>
        <w:tabs>
          <w:tab w:val="clear" w:pos="567"/>
        </w:tabs>
        <w:spacing w:before="0" w:after="0" w:line="360" w:lineRule="auto"/>
        <w:rPr>
          <w:snapToGrid w:val="0"/>
        </w:rPr>
      </w:pPr>
      <w:r w:rsidRPr="0028476D">
        <w:rPr>
          <w:snapToGrid w:val="0"/>
        </w:rPr>
        <w:t xml:space="preserve">L’anno </w:t>
      </w:r>
      <w:r w:rsidR="00113C9B" w:rsidRPr="0028476D">
        <w:rPr>
          <w:snapToGrid w:val="0"/>
        </w:rPr>
        <w:t>_____________(_____________)</w:t>
      </w:r>
      <w:r w:rsidRPr="0028476D">
        <w:rPr>
          <w:snapToGrid w:val="0"/>
        </w:rPr>
        <w:t>, addì</w:t>
      </w:r>
      <w:r w:rsidR="00B409C2" w:rsidRPr="0028476D">
        <w:rPr>
          <w:snapToGrid w:val="0"/>
        </w:rPr>
        <w:t xml:space="preserve"> </w:t>
      </w:r>
      <w:r w:rsidR="00113C9B" w:rsidRPr="0028476D">
        <w:rPr>
          <w:snapToGrid w:val="0"/>
        </w:rPr>
        <w:t>__________________</w:t>
      </w:r>
      <w:r w:rsidR="00B409C2" w:rsidRPr="0028476D">
        <w:rPr>
          <w:snapToGrid w:val="0"/>
        </w:rPr>
        <w:t xml:space="preserve"> </w:t>
      </w:r>
      <w:r w:rsidR="007A2899" w:rsidRPr="0028476D">
        <w:rPr>
          <w:snapToGrid w:val="0"/>
        </w:rPr>
        <w:t>(</w:t>
      </w:r>
      <w:r w:rsidR="00113C9B" w:rsidRPr="0028476D">
        <w:rPr>
          <w:snapToGrid w:val="0"/>
        </w:rPr>
        <w:t>__________</w:t>
      </w:r>
      <w:r w:rsidR="007A2899" w:rsidRPr="0028476D">
        <w:rPr>
          <w:snapToGrid w:val="0"/>
        </w:rPr>
        <w:t xml:space="preserve">) </w:t>
      </w:r>
      <w:r w:rsidRPr="0028476D">
        <w:rPr>
          <w:snapToGrid w:val="0"/>
        </w:rPr>
        <w:t xml:space="preserve">del mese di </w:t>
      </w:r>
      <w:r w:rsidR="00113C9B" w:rsidRPr="0028476D">
        <w:rPr>
          <w:snapToGrid w:val="0"/>
        </w:rPr>
        <w:t>___________</w:t>
      </w:r>
      <w:r w:rsidRPr="0028476D">
        <w:rPr>
          <w:snapToGrid w:val="0"/>
        </w:rPr>
        <w:t xml:space="preserve">, in </w:t>
      </w:r>
      <w:r w:rsidR="0028476D" w:rsidRPr="0028476D">
        <w:rPr>
          <w:snapToGrid w:val="0"/>
        </w:rPr>
        <w:t>___________</w:t>
      </w:r>
      <w:r w:rsidRPr="0028476D">
        <w:rPr>
          <w:snapToGrid w:val="0"/>
        </w:rPr>
        <w:t xml:space="preserve">, nella sede </w:t>
      </w:r>
      <w:r w:rsidR="00294936" w:rsidRPr="0028476D">
        <w:rPr>
          <w:snapToGrid w:val="0"/>
        </w:rPr>
        <w:t>municipale</w:t>
      </w:r>
      <w:r w:rsidRPr="0028476D">
        <w:rPr>
          <w:snapToGrid w:val="0"/>
        </w:rPr>
        <w:t xml:space="preserve">, avanti a me </w:t>
      </w:r>
      <w:r w:rsidR="002B53CD" w:rsidRPr="0028476D">
        <w:rPr>
          <w:snapToGrid w:val="0"/>
        </w:rPr>
        <w:t>___________</w:t>
      </w:r>
      <w:r w:rsidRPr="0028476D">
        <w:rPr>
          <w:snapToGrid w:val="0"/>
        </w:rPr>
        <w:t xml:space="preserve">, </w:t>
      </w:r>
      <w:r w:rsidR="008D0EDD" w:rsidRPr="0028476D">
        <w:rPr>
          <w:snapToGrid w:val="0"/>
        </w:rPr>
        <w:t>Segretario comunale</w:t>
      </w:r>
      <w:r w:rsidRPr="0028476D">
        <w:rPr>
          <w:snapToGrid w:val="0"/>
        </w:rPr>
        <w:t>, autorizzato a rogare nell’interesse del</w:t>
      </w:r>
      <w:r w:rsidR="00294936" w:rsidRPr="0028476D">
        <w:rPr>
          <w:snapToGrid w:val="0"/>
        </w:rPr>
        <w:t xml:space="preserve"> Comune di </w:t>
      </w:r>
      <w:r w:rsidR="0028476D" w:rsidRPr="0028476D">
        <w:rPr>
          <w:snapToGrid w:val="0"/>
        </w:rPr>
        <w:t>______________</w:t>
      </w:r>
      <w:r w:rsidR="00294936" w:rsidRPr="0028476D">
        <w:rPr>
          <w:snapToGrid w:val="0"/>
        </w:rPr>
        <w:t xml:space="preserve"> </w:t>
      </w:r>
      <w:r w:rsidRPr="0028476D">
        <w:rPr>
          <w:snapToGrid w:val="0"/>
        </w:rPr>
        <w:t>gli atti in forma pubblic</w:t>
      </w:r>
      <w:r w:rsidR="008D0EDD" w:rsidRPr="0028476D">
        <w:rPr>
          <w:snapToGrid w:val="0"/>
        </w:rPr>
        <w:t>a amministrativa</w:t>
      </w:r>
      <w:r w:rsidR="002B53CD" w:rsidRPr="0028476D">
        <w:rPr>
          <w:snapToGrid w:val="0"/>
        </w:rPr>
        <w:t xml:space="preserve"> ai sensi dell’art. 97, comma 4, lett. </w:t>
      </w:r>
      <w:r w:rsidR="00DD6888" w:rsidRPr="0028476D">
        <w:rPr>
          <w:snapToGrid w:val="0"/>
        </w:rPr>
        <w:t>c)</w:t>
      </w:r>
      <w:r w:rsidR="002B53CD" w:rsidRPr="0028476D">
        <w:rPr>
          <w:snapToGrid w:val="0"/>
        </w:rPr>
        <w:t xml:space="preserve"> del D.Lgs. 267/2000</w:t>
      </w:r>
      <w:r w:rsidR="008D0EDD" w:rsidRPr="0028476D">
        <w:rPr>
          <w:snapToGrid w:val="0"/>
        </w:rPr>
        <w:t>, sono presenti:</w:t>
      </w:r>
    </w:p>
    <w:p w:rsidR="00316ED5" w:rsidRPr="0028476D" w:rsidRDefault="002B53CD" w:rsidP="00316ED5">
      <w:pPr>
        <w:pStyle w:val="comma"/>
        <w:numPr>
          <w:ilvl w:val="0"/>
          <w:numId w:val="6"/>
        </w:numPr>
        <w:tabs>
          <w:tab w:val="clear" w:pos="567"/>
        </w:tabs>
        <w:spacing w:before="0" w:after="0" w:line="360" w:lineRule="auto"/>
        <w:ind w:left="142" w:hanging="142"/>
        <w:rPr>
          <w:snapToGrid w:val="0"/>
        </w:rPr>
      </w:pPr>
      <w:r w:rsidRPr="0028476D">
        <w:rPr>
          <w:snapToGrid w:val="0"/>
        </w:rPr>
        <w:t>il Sig. _______________</w:t>
      </w:r>
      <w:r w:rsidR="008D0EDD" w:rsidRPr="0028476D">
        <w:rPr>
          <w:snapToGrid w:val="0"/>
        </w:rPr>
        <w:t xml:space="preserve"> nato a </w:t>
      </w:r>
      <w:r w:rsidRPr="0028476D">
        <w:rPr>
          <w:snapToGrid w:val="0"/>
        </w:rPr>
        <w:t>___________</w:t>
      </w:r>
      <w:r w:rsidR="008D0EDD" w:rsidRPr="0028476D">
        <w:rPr>
          <w:snapToGrid w:val="0"/>
        </w:rPr>
        <w:t xml:space="preserve"> (</w:t>
      </w:r>
      <w:r w:rsidRPr="0028476D">
        <w:rPr>
          <w:snapToGrid w:val="0"/>
        </w:rPr>
        <w:t>___</w:t>
      </w:r>
      <w:r w:rsidR="008D0EDD" w:rsidRPr="0028476D">
        <w:rPr>
          <w:snapToGrid w:val="0"/>
        </w:rPr>
        <w:t xml:space="preserve">) il </w:t>
      </w:r>
      <w:r w:rsidRPr="0028476D">
        <w:rPr>
          <w:snapToGrid w:val="0"/>
        </w:rPr>
        <w:t>_______________</w:t>
      </w:r>
      <w:r w:rsidR="00FA6A41" w:rsidRPr="0028476D">
        <w:rPr>
          <w:snapToGrid w:val="0"/>
        </w:rPr>
        <w:t xml:space="preserve">, che agisce nella sua qualità di </w:t>
      </w:r>
      <w:r w:rsidR="008D0EDD" w:rsidRPr="0028476D">
        <w:rPr>
          <w:snapToGrid w:val="0"/>
        </w:rPr>
        <w:t>responsabile economico-finanziario</w:t>
      </w:r>
      <w:r w:rsidR="00C16DEB" w:rsidRPr="0028476D">
        <w:rPr>
          <w:snapToGrid w:val="0"/>
        </w:rPr>
        <w:t xml:space="preserve"> incaricato con decreto sindacale n._____ del __________, in conformità </w:t>
      </w:r>
      <w:r w:rsidR="00E914D6" w:rsidRPr="0028476D">
        <w:rPr>
          <w:snapToGrid w:val="0"/>
        </w:rPr>
        <w:t xml:space="preserve">a quanto previsto dall’art. 50, comma 10 del D.Lgs. 267/2000, nonché ai sensi </w:t>
      </w:r>
      <w:r w:rsidR="00137EB7" w:rsidRPr="0028476D">
        <w:rPr>
          <w:snapToGrid w:val="0"/>
        </w:rPr>
        <w:t xml:space="preserve">degli </w:t>
      </w:r>
      <w:r w:rsidR="00E914D6" w:rsidRPr="0028476D">
        <w:rPr>
          <w:snapToGrid w:val="0"/>
        </w:rPr>
        <w:t>art</w:t>
      </w:r>
      <w:r w:rsidR="00137EB7" w:rsidRPr="0028476D">
        <w:rPr>
          <w:snapToGrid w:val="0"/>
        </w:rPr>
        <w:t>t</w:t>
      </w:r>
      <w:r w:rsidR="00E914D6" w:rsidRPr="0028476D">
        <w:rPr>
          <w:snapToGrid w:val="0"/>
        </w:rPr>
        <w:t xml:space="preserve">. 107, comma 3, lett. c) </w:t>
      </w:r>
      <w:r w:rsidR="00137EB7" w:rsidRPr="0028476D">
        <w:rPr>
          <w:snapToGrid w:val="0"/>
        </w:rPr>
        <w:t xml:space="preserve">e 109, comma 2) </w:t>
      </w:r>
      <w:r w:rsidR="00E914D6" w:rsidRPr="0028476D">
        <w:rPr>
          <w:snapToGrid w:val="0"/>
        </w:rPr>
        <w:t>del citato Decreto legislativo</w:t>
      </w:r>
      <w:r w:rsidR="00FA6A41" w:rsidRPr="0028476D">
        <w:rPr>
          <w:snapToGrid w:val="0"/>
        </w:rPr>
        <w:t xml:space="preserve">, in rappresentanza del </w:t>
      </w:r>
      <w:r w:rsidR="00294936" w:rsidRPr="0028476D">
        <w:rPr>
          <w:b/>
          <w:snapToGrid w:val="0"/>
        </w:rPr>
        <w:t xml:space="preserve">COMUNE DI </w:t>
      </w:r>
      <w:r w:rsidR="004741FD" w:rsidRPr="0028476D">
        <w:rPr>
          <w:b/>
          <w:snapToGrid w:val="0"/>
        </w:rPr>
        <w:t>______________</w:t>
      </w:r>
      <w:r w:rsidR="00FA6A41" w:rsidRPr="0028476D">
        <w:rPr>
          <w:snapToGrid w:val="0"/>
        </w:rPr>
        <w:t xml:space="preserve">, </w:t>
      </w:r>
      <w:r w:rsidR="002950CB" w:rsidRPr="0028476D">
        <w:rPr>
          <w:snapToGrid w:val="0"/>
        </w:rPr>
        <w:t xml:space="preserve">con sede in </w:t>
      </w:r>
      <w:r w:rsidR="004741FD" w:rsidRPr="0028476D">
        <w:rPr>
          <w:snapToGrid w:val="0"/>
        </w:rPr>
        <w:t>__________ a ______________</w:t>
      </w:r>
      <w:r w:rsidR="002950CB" w:rsidRPr="0028476D">
        <w:rPr>
          <w:snapToGrid w:val="0"/>
        </w:rPr>
        <w:t xml:space="preserve">, </w:t>
      </w:r>
      <w:r w:rsidR="00FA6A41" w:rsidRPr="0028476D">
        <w:rPr>
          <w:snapToGrid w:val="0"/>
        </w:rPr>
        <w:t>in seguito denominato Ente (</w:t>
      </w:r>
      <w:r w:rsidR="002950CB" w:rsidRPr="0028476D">
        <w:rPr>
          <w:snapToGrid w:val="0"/>
        </w:rPr>
        <w:t>codice fiscale</w:t>
      </w:r>
      <w:r w:rsidR="00FA6A41" w:rsidRPr="0028476D">
        <w:rPr>
          <w:snapToGrid w:val="0"/>
        </w:rPr>
        <w:t xml:space="preserve"> </w:t>
      </w:r>
      <w:r w:rsidR="004741FD" w:rsidRPr="0028476D">
        <w:t>_______________</w:t>
      </w:r>
      <w:r w:rsidR="00FA6A41" w:rsidRPr="0028476D">
        <w:rPr>
          <w:snapToGrid w:val="0"/>
        </w:rPr>
        <w:t xml:space="preserve">), per dare esecuzione alla deliberazione </w:t>
      </w:r>
      <w:r w:rsidR="00294936" w:rsidRPr="0028476D">
        <w:rPr>
          <w:snapToGrid w:val="0"/>
        </w:rPr>
        <w:t xml:space="preserve">del Consiglio comunale </w:t>
      </w:r>
      <w:r w:rsidR="00FA6A41" w:rsidRPr="0028476D">
        <w:rPr>
          <w:snapToGrid w:val="0"/>
        </w:rPr>
        <w:t xml:space="preserve">n. </w:t>
      </w:r>
      <w:r w:rsidR="00113C9B" w:rsidRPr="0028476D">
        <w:rPr>
          <w:snapToGrid w:val="0"/>
        </w:rPr>
        <w:t>_________</w:t>
      </w:r>
      <w:r w:rsidR="00FA6A41" w:rsidRPr="0028476D">
        <w:rPr>
          <w:snapToGrid w:val="0"/>
        </w:rPr>
        <w:t xml:space="preserve"> del </w:t>
      </w:r>
      <w:r w:rsidR="00113C9B" w:rsidRPr="0028476D">
        <w:rPr>
          <w:snapToGrid w:val="0"/>
        </w:rPr>
        <w:t>___________</w:t>
      </w:r>
      <w:r w:rsidR="0053568D" w:rsidRPr="0028476D">
        <w:rPr>
          <w:snapToGrid w:val="0"/>
        </w:rPr>
        <w:t xml:space="preserve"> con la quale è stata approvata, ai sensi dell’art. 210 del D.Lgs. 267/2000, la convenzione per lo svolgimento del servizio di tesoreria comunale per il periodo dal 01.01.20</w:t>
      </w:r>
      <w:r w:rsidR="00341DFF">
        <w:rPr>
          <w:snapToGrid w:val="0"/>
        </w:rPr>
        <w:t>20</w:t>
      </w:r>
      <w:r w:rsidR="0053568D" w:rsidRPr="0028476D">
        <w:rPr>
          <w:snapToGrid w:val="0"/>
        </w:rPr>
        <w:t xml:space="preserve"> al 31.12.20</w:t>
      </w:r>
      <w:r w:rsidR="00DD6888" w:rsidRPr="0028476D">
        <w:rPr>
          <w:snapToGrid w:val="0"/>
        </w:rPr>
        <w:t>2</w:t>
      </w:r>
      <w:r w:rsidR="00341DFF">
        <w:rPr>
          <w:snapToGrid w:val="0"/>
        </w:rPr>
        <w:t>4</w:t>
      </w:r>
      <w:r w:rsidR="007B2E8A" w:rsidRPr="0028476D">
        <w:rPr>
          <w:snapToGrid w:val="0"/>
        </w:rPr>
        <w:t xml:space="preserve">, </w:t>
      </w:r>
    </w:p>
    <w:p w:rsidR="00FA6A41" w:rsidRPr="0028476D" w:rsidRDefault="00FA6A41" w:rsidP="008D0EDD">
      <w:pPr>
        <w:spacing w:line="360" w:lineRule="auto"/>
        <w:jc w:val="center"/>
        <w:rPr>
          <w:snapToGrid w:val="0"/>
          <w:sz w:val="24"/>
        </w:rPr>
      </w:pPr>
      <w:r w:rsidRPr="0028476D">
        <w:rPr>
          <w:snapToGrid w:val="0"/>
          <w:sz w:val="24"/>
        </w:rPr>
        <w:t>e</w:t>
      </w:r>
    </w:p>
    <w:p w:rsidR="00FA6A41" w:rsidRDefault="00397010" w:rsidP="008D0EDD">
      <w:pPr>
        <w:pStyle w:val="comma"/>
        <w:numPr>
          <w:ilvl w:val="0"/>
          <w:numId w:val="6"/>
        </w:numPr>
        <w:tabs>
          <w:tab w:val="clear" w:pos="567"/>
        </w:tabs>
        <w:spacing w:before="0" w:after="0" w:line="360" w:lineRule="auto"/>
        <w:ind w:left="142" w:hanging="142"/>
        <w:rPr>
          <w:snapToGrid w:val="0"/>
        </w:rPr>
      </w:pPr>
      <w:r w:rsidRPr="008D0EDD">
        <w:rPr>
          <w:snapToGrid w:val="0"/>
        </w:rPr>
        <w:t xml:space="preserve">il Sig. </w:t>
      </w:r>
      <w:r w:rsidR="00113C9B">
        <w:rPr>
          <w:snapToGrid w:val="0"/>
        </w:rPr>
        <w:t>___________</w:t>
      </w:r>
      <w:r w:rsidRPr="008D0EDD">
        <w:rPr>
          <w:snapToGrid w:val="0"/>
        </w:rPr>
        <w:t xml:space="preserve"> nato il </w:t>
      </w:r>
      <w:r w:rsidR="00113C9B">
        <w:rPr>
          <w:snapToGrid w:val="0"/>
        </w:rPr>
        <w:t>_______________</w:t>
      </w:r>
      <w:r w:rsidRPr="008D0EDD">
        <w:rPr>
          <w:snapToGrid w:val="0"/>
        </w:rPr>
        <w:t xml:space="preserve"> a </w:t>
      </w:r>
      <w:r w:rsidR="00113C9B">
        <w:rPr>
          <w:snapToGrid w:val="0"/>
        </w:rPr>
        <w:t>____________(___)</w:t>
      </w:r>
      <w:r w:rsidRPr="008D0EDD">
        <w:rPr>
          <w:snapToGrid w:val="0"/>
        </w:rPr>
        <w:t xml:space="preserve"> in qualità di rappresentante</w:t>
      </w:r>
      <w:r w:rsidR="008D0EDD" w:rsidRPr="008D0EDD">
        <w:rPr>
          <w:snapToGrid w:val="0"/>
        </w:rPr>
        <w:t>,</w:t>
      </w:r>
      <w:r w:rsidRPr="008D0EDD">
        <w:rPr>
          <w:snapToGrid w:val="0"/>
        </w:rPr>
        <w:t xml:space="preserve"> come da procura rep. </w:t>
      </w:r>
      <w:r w:rsidR="00113C9B">
        <w:rPr>
          <w:snapToGrid w:val="0"/>
        </w:rPr>
        <w:t>________</w:t>
      </w:r>
      <w:r w:rsidRPr="008D0EDD">
        <w:rPr>
          <w:snapToGrid w:val="0"/>
        </w:rPr>
        <w:t xml:space="preserve"> racc. </w:t>
      </w:r>
      <w:r w:rsidR="00113C9B">
        <w:rPr>
          <w:snapToGrid w:val="0"/>
        </w:rPr>
        <w:t>________</w:t>
      </w:r>
      <w:r w:rsidRPr="008D0EDD">
        <w:rPr>
          <w:snapToGrid w:val="0"/>
        </w:rPr>
        <w:t xml:space="preserve"> del </w:t>
      </w:r>
      <w:r w:rsidR="00113C9B">
        <w:rPr>
          <w:snapToGrid w:val="0"/>
        </w:rPr>
        <w:t>_________________</w:t>
      </w:r>
      <w:r w:rsidR="008D0EDD" w:rsidRPr="008D0EDD">
        <w:rPr>
          <w:snapToGrid w:val="0"/>
        </w:rPr>
        <w:t>,</w:t>
      </w:r>
      <w:r w:rsidRPr="008D0EDD">
        <w:rPr>
          <w:snapToGrid w:val="0"/>
        </w:rPr>
        <w:t xml:space="preserve"> della </w:t>
      </w:r>
      <w:r w:rsidRPr="00FA6635">
        <w:rPr>
          <w:b/>
          <w:snapToGrid w:val="0"/>
        </w:rPr>
        <w:t>“</w:t>
      </w:r>
      <w:r w:rsidR="002B53CD">
        <w:rPr>
          <w:b/>
          <w:snapToGrid w:val="0"/>
        </w:rPr>
        <w:t>_____________________________</w:t>
      </w:r>
      <w:r w:rsidRPr="00FA6635">
        <w:rPr>
          <w:b/>
          <w:snapToGrid w:val="0"/>
        </w:rPr>
        <w:t>”</w:t>
      </w:r>
      <w:r w:rsidRPr="008D0EDD">
        <w:rPr>
          <w:snapToGrid w:val="0"/>
        </w:rPr>
        <w:t xml:space="preserve">, </w:t>
      </w:r>
      <w:r w:rsidR="002950CB">
        <w:rPr>
          <w:snapToGrid w:val="0"/>
        </w:rPr>
        <w:t xml:space="preserve">con sede in </w:t>
      </w:r>
      <w:r w:rsidR="002B53CD">
        <w:rPr>
          <w:snapToGrid w:val="0"/>
        </w:rPr>
        <w:t>_____________</w:t>
      </w:r>
      <w:r w:rsidR="002950CB">
        <w:rPr>
          <w:snapToGrid w:val="0"/>
        </w:rPr>
        <w:t xml:space="preserve">, </w:t>
      </w:r>
      <w:r w:rsidR="002B53CD">
        <w:rPr>
          <w:snapToGrid w:val="0"/>
        </w:rPr>
        <w:t>via/p</w:t>
      </w:r>
      <w:r w:rsidR="002950CB">
        <w:rPr>
          <w:snapToGrid w:val="0"/>
        </w:rPr>
        <w:t xml:space="preserve">iazza </w:t>
      </w:r>
      <w:r w:rsidR="002B53CD">
        <w:rPr>
          <w:snapToGrid w:val="0"/>
        </w:rPr>
        <w:t>________________</w:t>
      </w:r>
      <w:r w:rsidR="00875C16">
        <w:rPr>
          <w:snapToGrid w:val="0"/>
        </w:rPr>
        <w:t>n. ___</w:t>
      </w:r>
      <w:r w:rsidR="002950CB">
        <w:rPr>
          <w:snapToGrid w:val="0"/>
        </w:rPr>
        <w:t xml:space="preserve"> </w:t>
      </w:r>
      <w:r w:rsidR="008D0EDD">
        <w:rPr>
          <w:snapToGrid w:val="0"/>
        </w:rPr>
        <w:t xml:space="preserve">(codice fiscale </w:t>
      </w:r>
      <w:r w:rsidR="002B53CD">
        <w:rPr>
          <w:snapToGrid w:val="0"/>
        </w:rPr>
        <w:t>______________</w:t>
      </w:r>
      <w:r w:rsidR="008D0EDD">
        <w:rPr>
          <w:snapToGrid w:val="0"/>
        </w:rPr>
        <w:t>)</w:t>
      </w:r>
      <w:r w:rsidR="002950CB">
        <w:rPr>
          <w:snapToGrid w:val="0"/>
        </w:rPr>
        <w:t>,</w:t>
      </w:r>
      <w:r w:rsidR="008D0EDD">
        <w:rPr>
          <w:snapToGrid w:val="0"/>
        </w:rPr>
        <w:t xml:space="preserve"> </w:t>
      </w:r>
      <w:r w:rsidRPr="008D0EDD">
        <w:rPr>
          <w:snapToGrid w:val="0"/>
        </w:rPr>
        <w:t xml:space="preserve">in seguito denominata Tesoriere, </w:t>
      </w:r>
    </w:p>
    <w:p w:rsidR="008D0EDD" w:rsidRPr="008D0EDD" w:rsidRDefault="008D0EDD" w:rsidP="008D0EDD">
      <w:pPr>
        <w:pStyle w:val="comma"/>
        <w:tabs>
          <w:tab w:val="clear" w:pos="567"/>
        </w:tabs>
        <w:spacing w:before="0" w:after="0" w:line="360" w:lineRule="auto"/>
        <w:ind w:left="142"/>
        <w:rPr>
          <w:snapToGrid w:val="0"/>
        </w:rPr>
      </w:pPr>
    </w:p>
    <w:p w:rsidR="00FA6A41" w:rsidRDefault="00FA6A41">
      <w:pPr>
        <w:pStyle w:val="Titolo2"/>
        <w:spacing w:line="360" w:lineRule="auto"/>
      </w:pPr>
      <w:r>
        <w:t>PREMESSO CHE</w:t>
      </w:r>
    </w:p>
    <w:p w:rsidR="00FA6A41" w:rsidRDefault="00FA6A41">
      <w:pPr>
        <w:spacing w:line="360" w:lineRule="auto"/>
        <w:jc w:val="both"/>
        <w:rPr>
          <w:snapToGrid w:val="0"/>
          <w:sz w:val="24"/>
        </w:rPr>
      </w:pPr>
    </w:p>
    <w:p w:rsidR="00FA6A41" w:rsidRPr="0028476D" w:rsidRDefault="00FA6A41" w:rsidP="00A3068E">
      <w:pPr>
        <w:spacing w:line="360" w:lineRule="auto"/>
        <w:jc w:val="both"/>
        <w:rPr>
          <w:snapToGrid w:val="0"/>
          <w:sz w:val="24"/>
        </w:rPr>
      </w:pPr>
      <w:r>
        <w:rPr>
          <w:snapToGrid w:val="0"/>
          <w:sz w:val="24"/>
        </w:rPr>
        <w:t xml:space="preserve">− che l’Ente contraente è sottoposto al regime di tesoreria </w:t>
      </w:r>
      <w:r w:rsidR="0028476D" w:rsidRPr="0028476D">
        <w:rPr>
          <w:snapToGrid w:val="0"/>
          <w:sz w:val="24"/>
        </w:rPr>
        <w:t>u</w:t>
      </w:r>
      <w:r w:rsidR="00A3068E" w:rsidRPr="0028476D">
        <w:rPr>
          <w:snapToGrid w:val="0"/>
          <w:sz w:val="24"/>
        </w:rPr>
        <w:t>nica, ai sensi dell’art. 1, comma 877, della legge 27 dicembre 2017, n. 205</w:t>
      </w:r>
      <w:r w:rsidRPr="0028476D">
        <w:rPr>
          <w:snapToGrid w:val="0"/>
          <w:sz w:val="24"/>
        </w:rPr>
        <w:t>;</w:t>
      </w:r>
    </w:p>
    <w:p w:rsidR="00FA6A41" w:rsidRPr="0028476D" w:rsidRDefault="00FA6A41">
      <w:pPr>
        <w:spacing w:line="360" w:lineRule="auto"/>
        <w:jc w:val="both"/>
        <w:rPr>
          <w:snapToGrid w:val="0"/>
          <w:sz w:val="24"/>
        </w:rPr>
      </w:pPr>
      <w:r w:rsidRPr="0028476D">
        <w:rPr>
          <w:snapToGrid w:val="0"/>
          <w:sz w:val="24"/>
        </w:rPr>
        <w:lastRenderedPageBreak/>
        <w:t xml:space="preserve">− con </w:t>
      </w:r>
      <w:r w:rsidR="006A1F6E" w:rsidRPr="0028476D">
        <w:rPr>
          <w:snapToGrid w:val="0"/>
          <w:sz w:val="24"/>
        </w:rPr>
        <w:t xml:space="preserve">determinazione </w:t>
      </w:r>
      <w:r w:rsidRPr="0028476D">
        <w:rPr>
          <w:snapToGrid w:val="0"/>
          <w:sz w:val="24"/>
        </w:rPr>
        <w:t xml:space="preserve">n. </w:t>
      </w:r>
      <w:r w:rsidR="007B2E8A" w:rsidRPr="0028476D">
        <w:rPr>
          <w:snapToGrid w:val="0"/>
          <w:sz w:val="24"/>
        </w:rPr>
        <w:t>______</w:t>
      </w:r>
      <w:r w:rsidR="006A1F6E" w:rsidRPr="0028476D">
        <w:rPr>
          <w:snapToGrid w:val="0"/>
          <w:sz w:val="24"/>
        </w:rPr>
        <w:t xml:space="preserve"> </w:t>
      </w:r>
      <w:r w:rsidRPr="0028476D">
        <w:rPr>
          <w:snapToGrid w:val="0"/>
          <w:sz w:val="24"/>
        </w:rPr>
        <w:t xml:space="preserve">del </w:t>
      </w:r>
      <w:r w:rsidR="007B2E8A" w:rsidRPr="0028476D">
        <w:rPr>
          <w:snapToGrid w:val="0"/>
          <w:sz w:val="24"/>
        </w:rPr>
        <w:t>__________</w:t>
      </w:r>
      <w:r w:rsidR="00AA7D10" w:rsidRPr="0028476D">
        <w:rPr>
          <w:snapToGrid w:val="0"/>
          <w:sz w:val="24"/>
        </w:rPr>
        <w:t xml:space="preserve"> </w:t>
      </w:r>
      <w:r w:rsidRPr="0028476D">
        <w:rPr>
          <w:snapToGrid w:val="0"/>
          <w:sz w:val="24"/>
        </w:rPr>
        <w:t>è stata indetta gara ad evidenza pubblica</w:t>
      </w:r>
      <w:r w:rsidR="005709D8" w:rsidRPr="0028476D">
        <w:rPr>
          <w:snapToGrid w:val="0"/>
          <w:sz w:val="24"/>
        </w:rPr>
        <w:t xml:space="preserve"> secondo il criterio dell’offerta economicamente più vantaggiosa ai sensi dell’art. 95 del D.Lgs. n. 50/2016 ed è stato </w:t>
      </w:r>
      <w:r w:rsidRPr="0028476D">
        <w:rPr>
          <w:snapToGrid w:val="0"/>
          <w:sz w:val="24"/>
        </w:rPr>
        <w:t xml:space="preserve">approvato il </w:t>
      </w:r>
      <w:r w:rsidR="005709D8" w:rsidRPr="0028476D">
        <w:rPr>
          <w:snapToGrid w:val="0"/>
          <w:sz w:val="24"/>
        </w:rPr>
        <w:t>b</w:t>
      </w:r>
      <w:r w:rsidRPr="0028476D">
        <w:rPr>
          <w:snapToGrid w:val="0"/>
          <w:sz w:val="24"/>
        </w:rPr>
        <w:t>ando per l’affidamento del servizio di tesoreria</w:t>
      </w:r>
      <w:r w:rsidR="005709D8" w:rsidRPr="0028476D">
        <w:rPr>
          <w:snapToGrid w:val="0"/>
          <w:sz w:val="24"/>
        </w:rPr>
        <w:t xml:space="preserve"> e i relativi allegati</w:t>
      </w:r>
      <w:r w:rsidRPr="0028476D">
        <w:rPr>
          <w:snapToGrid w:val="0"/>
          <w:sz w:val="24"/>
        </w:rPr>
        <w:t>;</w:t>
      </w:r>
    </w:p>
    <w:p w:rsidR="00FA6A41" w:rsidRPr="0028476D" w:rsidRDefault="00FA6A41">
      <w:pPr>
        <w:spacing w:line="360" w:lineRule="auto"/>
        <w:jc w:val="both"/>
        <w:rPr>
          <w:snapToGrid w:val="0"/>
          <w:sz w:val="24"/>
        </w:rPr>
      </w:pPr>
      <w:r w:rsidRPr="0028476D">
        <w:rPr>
          <w:snapToGrid w:val="0"/>
          <w:sz w:val="24"/>
        </w:rPr>
        <w:t xml:space="preserve">− con </w:t>
      </w:r>
      <w:r w:rsidR="006A1F6E" w:rsidRPr="0028476D">
        <w:rPr>
          <w:snapToGrid w:val="0"/>
          <w:sz w:val="24"/>
        </w:rPr>
        <w:t xml:space="preserve">determinazione </w:t>
      </w:r>
      <w:r w:rsidRPr="0028476D">
        <w:rPr>
          <w:snapToGrid w:val="0"/>
          <w:sz w:val="24"/>
        </w:rPr>
        <w:t xml:space="preserve">n. </w:t>
      </w:r>
      <w:r w:rsidR="007B2E8A" w:rsidRPr="0028476D">
        <w:rPr>
          <w:snapToGrid w:val="0"/>
          <w:sz w:val="24"/>
        </w:rPr>
        <w:t>_____</w:t>
      </w:r>
      <w:r w:rsidR="006A1F6E" w:rsidRPr="0028476D">
        <w:rPr>
          <w:snapToGrid w:val="0"/>
          <w:sz w:val="24"/>
        </w:rPr>
        <w:t xml:space="preserve"> </w:t>
      </w:r>
      <w:r w:rsidRPr="0028476D">
        <w:rPr>
          <w:snapToGrid w:val="0"/>
          <w:sz w:val="24"/>
        </w:rPr>
        <w:t xml:space="preserve">del </w:t>
      </w:r>
      <w:r w:rsidR="007B2E8A" w:rsidRPr="0028476D">
        <w:rPr>
          <w:snapToGrid w:val="0"/>
          <w:sz w:val="24"/>
        </w:rPr>
        <w:t>___________</w:t>
      </w:r>
      <w:r w:rsidR="006A1F6E" w:rsidRPr="0028476D">
        <w:rPr>
          <w:snapToGrid w:val="0"/>
          <w:sz w:val="24"/>
        </w:rPr>
        <w:t xml:space="preserve"> </w:t>
      </w:r>
      <w:r w:rsidRPr="0028476D">
        <w:rPr>
          <w:snapToGrid w:val="0"/>
          <w:sz w:val="24"/>
        </w:rPr>
        <w:t xml:space="preserve">detto servizio </w:t>
      </w:r>
      <w:r w:rsidR="007B2E8A" w:rsidRPr="0028476D">
        <w:rPr>
          <w:snapToGrid w:val="0"/>
          <w:sz w:val="24"/>
        </w:rPr>
        <w:t xml:space="preserve">è stato affidato </w:t>
      </w:r>
      <w:r w:rsidRPr="0028476D">
        <w:rPr>
          <w:snapToGrid w:val="0"/>
          <w:sz w:val="24"/>
        </w:rPr>
        <w:t>a</w:t>
      </w:r>
      <w:r w:rsidR="007B2E8A" w:rsidRPr="0028476D">
        <w:rPr>
          <w:snapToGrid w:val="0"/>
          <w:sz w:val="24"/>
        </w:rPr>
        <w:t xml:space="preserve"> banca autorizzata /società per azioni </w:t>
      </w:r>
      <w:r w:rsidRPr="0028476D">
        <w:rPr>
          <w:snapToGrid w:val="0"/>
          <w:sz w:val="24"/>
        </w:rPr>
        <w:t>sopra specificato</w:t>
      </w:r>
      <w:r w:rsidR="007B2E8A" w:rsidRPr="0028476D">
        <w:rPr>
          <w:snapToGrid w:val="0"/>
          <w:sz w:val="24"/>
        </w:rPr>
        <w:t>/a</w:t>
      </w:r>
      <w:r w:rsidRPr="0028476D">
        <w:rPr>
          <w:snapToGrid w:val="0"/>
          <w:sz w:val="24"/>
        </w:rPr>
        <w:t>;</w:t>
      </w:r>
    </w:p>
    <w:p w:rsidR="00FA6A41" w:rsidRDefault="00FA6A41">
      <w:pPr>
        <w:spacing w:line="360" w:lineRule="auto"/>
        <w:jc w:val="both"/>
        <w:rPr>
          <w:snapToGrid w:val="0"/>
          <w:sz w:val="24"/>
        </w:rPr>
      </w:pPr>
    </w:p>
    <w:p w:rsidR="00FA6A41" w:rsidRDefault="00FA6A41">
      <w:pPr>
        <w:pStyle w:val="Titolo2"/>
        <w:spacing w:line="360" w:lineRule="auto"/>
      </w:pPr>
      <w:r>
        <w:t>SI CONVIENE E SI STIPULA QUANTO SEGUE:</w:t>
      </w:r>
    </w:p>
    <w:p w:rsidR="00FA6A41" w:rsidRDefault="00FA6A41">
      <w:pPr>
        <w:pStyle w:val="Titolo2"/>
        <w:spacing w:line="360" w:lineRule="auto"/>
        <w:jc w:val="left"/>
      </w:pPr>
    </w:p>
    <w:p w:rsidR="00FA6A41" w:rsidRDefault="00FA6A41" w:rsidP="0089049B">
      <w:pPr>
        <w:pStyle w:val="Titolo2"/>
        <w:spacing w:line="360" w:lineRule="auto"/>
        <w:jc w:val="both"/>
      </w:pPr>
      <w:r w:rsidRPr="0028476D">
        <w:t>ART. 1) AFFIDAMENTO DEL SERVIZIO</w:t>
      </w:r>
      <w:r w:rsidR="00EC686F" w:rsidRPr="0028476D">
        <w:t xml:space="preserve">, DURATA E LUOGO </w:t>
      </w:r>
      <w:proofErr w:type="spellStart"/>
      <w:r w:rsidR="00EC686F" w:rsidRPr="0028476D">
        <w:t>DI</w:t>
      </w:r>
      <w:proofErr w:type="spellEnd"/>
      <w:r w:rsidR="00EC686F" w:rsidRPr="0028476D">
        <w:t xml:space="preserve"> SVOLGIMENTO DEL SERVIZIO</w:t>
      </w:r>
    </w:p>
    <w:p w:rsidR="000C17AA" w:rsidRPr="000C17AA" w:rsidRDefault="000C17AA" w:rsidP="000C17AA"/>
    <w:p w:rsidR="00FA6A41" w:rsidRPr="0028476D" w:rsidRDefault="00FA6A41">
      <w:pPr>
        <w:spacing w:line="360" w:lineRule="auto"/>
        <w:jc w:val="both"/>
        <w:rPr>
          <w:snapToGrid w:val="0"/>
          <w:sz w:val="24"/>
        </w:rPr>
      </w:pPr>
      <w:r w:rsidRPr="0028476D">
        <w:rPr>
          <w:b/>
          <w:snapToGrid w:val="0"/>
          <w:sz w:val="24"/>
        </w:rPr>
        <w:t xml:space="preserve">1.1 </w:t>
      </w:r>
      <w:r w:rsidRPr="0028476D">
        <w:rPr>
          <w:snapToGrid w:val="0"/>
          <w:sz w:val="24"/>
        </w:rPr>
        <w:t xml:space="preserve">- Ai sensi della determinazione citata il servizio di </w:t>
      </w:r>
      <w:r w:rsidR="005C183A">
        <w:rPr>
          <w:snapToGrid w:val="0"/>
          <w:sz w:val="24"/>
        </w:rPr>
        <w:t>t</w:t>
      </w:r>
      <w:r w:rsidRPr="0028476D">
        <w:rPr>
          <w:snapToGrid w:val="0"/>
          <w:sz w:val="24"/>
        </w:rPr>
        <w:t xml:space="preserve">esoreria viene affidato a </w:t>
      </w:r>
      <w:r w:rsidR="005709D8" w:rsidRPr="0028476D">
        <w:rPr>
          <w:snapToGrid w:val="0"/>
          <w:sz w:val="24"/>
        </w:rPr>
        <w:t>____________________</w:t>
      </w:r>
      <w:r w:rsidR="005A6247" w:rsidRPr="0028476D">
        <w:rPr>
          <w:snapToGrid w:val="0"/>
          <w:sz w:val="24"/>
        </w:rPr>
        <w:t xml:space="preserve">, </w:t>
      </w:r>
      <w:r w:rsidRPr="0028476D">
        <w:rPr>
          <w:snapToGrid w:val="0"/>
          <w:sz w:val="24"/>
        </w:rPr>
        <w:t xml:space="preserve">che accetta di </w:t>
      </w:r>
      <w:r w:rsidR="00B47C13" w:rsidRPr="000A0400">
        <w:rPr>
          <w:snapToGrid w:val="0"/>
          <w:sz w:val="24"/>
        </w:rPr>
        <w:t xml:space="preserve">svolgerlo, </w:t>
      </w:r>
      <w:r w:rsidR="00B166B4" w:rsidRPr="000A0400">
        <w:rPr>
          <w:snapToGrid w:val="0"/>
          <w:sz w:val="24"/>
        </w:rPr>
        <w:t>dedicando un apposito sportello presso un'Agenzia collocata sul territorio comunale di Moncalieri e</w:t>
      </w:r>
      <w:r w:rsidR="005A6247" w:rsidRPr="000A0400">
        <w:rPr>
          <w:snapToGrid w:val="0"/>
          <w:sz w:val="24"/>
        </w:rPr>
        <w:t xml:space="preserve"> </w:t>
      </w:r>
      <w:r w:rsidRPr="000A0400">
        <w:rPr>
          <w:snapToGrid w:val="0"/>
          <w:sz w:val="24"/>
        </w:rPr>
        <w:t>nei giorni ed ore di apertura dell</w:t>
      </w:r>
      <w:r w:rsidR="00970F4A" w:rsidRPr="000A0400">
        <w:rPr>
          <w:snapToGrid w:val="0"/>
          <w:sz w:val="24"/>
        </w:rPr>
        <w:t>o</w:t>
      </w:r>
      <w:r w:rsidRPr="000A0400">
        <w:rPr>
          <w:snapToGrid w:val="0"/>
          <w:sz w:val="24"/>
        </w:rPr>
        <w:t xml:space="preserve"> stess</w:t>
      </w:r>
      <w:r w:rsidR="00970F4A" w:rsidRPr="000A0400">
        <w:rPr>
          <w:snapToGrid w:val="0"/>
          <w:sz w:val="24"/>
        </w:rPr>
        <w:t>o</w:t>
      </w:r>
      <w:r w:rsidRPr="000A0400">
        <w:rPr>
          <w:snapToGrid w:val="0"/>
          <w:sz w:val="24"/>
        </w:rPr>
        <w:t xml:space="preserve"> secondo l’orario praticato per i servizi della specie.</w:t>
      </w:r>
    </w:p>
    <w:p w:rsidR="00FA6A41" w:rsidRPr="0028476D" w:rsidRDefault="00FA6A41">
      <w:pPr>
        <w:spacing w:line="360" w:lineRule="auto"/>
        <w:jc w:val="both"/>
        <w:rPr>
          <w:snapToGrid w:val="0"/>
          <w:sz w:val="24"/>
        </w:rPr>
      </w:pPr>
      <w:r w:rsidRPr="0028476D">
        <w:rPr>
          <w:b/>
          <w:snapToGrid w:val="0"/>
          <w:sz w:val="24"/>
        </w:rPr>
        <w:t xml:space="preserve">1.2 </w:t>
      </w:r>
      <w:r w:rsidRPr="0028476D">
        <w:rPr>
          <w:snapToGrid w:val="0"/>
          <w:sz w:val="24"/>
        </w:rPr>
        <w:t xml:space="preserve">- Il servizio di tesoreria, la cui durata è fissata </w:t>
      </w:r>
      <w:r w:rsidR="0089049B" w:rsidRPr="0028476D">
        <w:rPr>
          <w:snapToGrid w:val="0"/>
          <w:sz w:val="24"/>
        </w:rPr>
        <w:t>dal 1° gennaio 20</w:t>
      </w:r>
      <w:r w:rsidR="00341DFF">
        <w:rPr>
          <w:snapToGrid w:val="0"/>
          <w:sz w:val="24"/>
        </w:rPr>
        <w:t>2</w:t>
      </w:r>
      <w:r w:rsidR="00BA12E4">
        <w:rPr>
          <w:snapToGrid w:val="0"/>
          <w:sz w:val="24"/>
        </w:rPr>
        <w:t>1</w:t>
      </w:r>
      <w:r w:rsidR="0089049B" w:rsidRPr="0028476D">
        <w:rPr>
          <w:snapToGrid w:val="0"/>
          <w:sz w:val="24"/>
        </w:rPr>
        <w:t xml:space="preserve"> al 31 dicembre 20</w:t>
      </w:r>
      <w:r w:rsidR="00A3068E" w:rsidRPr="0028476D">
        <w:rPr>
          <w:snapToGrid w:val="0"/>
          <w:sz w:val="24"/>
        </w:rPr>
        <w:t>2</w:t>
      </w:r>
      <w:r w:rsidR="00BA12E4">
        <w:rPr>
          <w:snapToGrid w:val="0"/>
          <w:sz w:val="24"/>
        </w:rPr>
        <w:t>5</w:t>
      </w:r>
      <w:r w:rsidR="0089049B" w:rsidRPr="0028476D">
        <w:rPr>
          <w:snapToGrid w:val="0"/>
          <w:sz w:val="24"/>
        </w:rPr>
        <w:t xml:space="preserve">, </w:t>
      </w:r>
      <w:r w:rsidRPr="0028476D">
        <w:rPr>
          <w:snapToGrid w:val="0"/>
          <w:sz w:val="24"/>
        </w:rPr>
        <w:t>viene svolto in conformità alla legge, allo statuto e al regolamento di contabilità dell’Ente</w:t>
      </w:r>
      <w:r w:rsidR="00A3068E" w:rsidRPr="0028476D">
        <w:rPr>
          <w:snapToGrid w:val="0"/>
          <w:sz w:val="24"/>
        </w:rPr>
        <w:t>,</w:t>
      </w:r>
      <w:r w:rsidRPr="0028476D">
        <w:rPr>
          <w:snapToGrid w:val="0"/>
          <w:sz w:val="24"/>
        </w:rPr>
        <w:t xml:space="preserve"> nonché ai patti di cui alla presente convenzione.</w:t>
      </w:r>
    </w:p>
    <w:p w:rsidR="00FA6A41" w:rsidRPr="0028476D" w:rsidRDefault="00FA6A41">
      <w:pPr>
        <w:spacing w:line="360" w:lineRule="auto"/>
        <w:jc w:val="both"/>
        <w:rPr>
          <w:snapToGrid w:val="0"/>
          <w:sz w:val="24"/>
        </w:rPr>
      </w:pPr>
      <w:r w:rsidRPr="0028476D">
        <w:rPr>
          <w:b/>
          <w:snapToGrid w:val="0"/>
          <w:sz w:val="24"/>
        </w:rPr>
        <w:t xml:space="preserve">1.3 </w:t>
      </w:r>
      <w:r w:rsidRPr="0028476D">
        <w:rPr>
          <w:snapToGrid w:val="0"/>
          <w:sz w:val="24"/>
        </w:rPr>
        <w:t xml:space="preserve">- Durante il periodo di validità della presente convenzione, di comune accordo fra le parti, potranno essere apportate alle modalità di espletamento del servizio i perfezionamenti ritenuti necessari per il suo migliore svolgimento. Per </w:t>
      </w:r>
      <w:r w:rsidRPr="000A0400">
        <w:rPr>
          <w:snapToGrid w:val="0"/>
          <w:sz w:val="24"/>
        </w:rPr>
        <w:t>la formalizzazione dei relativi accordi può procedersi con scambio di lettere.</w:t>
      </w:r>
    </w:p>
    <w:p w:rsidR="00FA6A41" w:rsidRPr="0028476D" w:rsidRDefault="00FA6A41">
      <w:pPr>
        <w:spacing w:line="360" w:lineRule="auto"/>
        <w:jc w:val="both"/>
        <w:rPr>
          <w:snapToGrid w:val="0"/>
          <w:sz w:val="24"/>
        </w:rPr>
      </w:pPr>
      <w:r w:rsidRPr="0028476D">
        <w:rPr>
          <w:b/>
          <w:snapToGrid w:val="0"/>
          <w:sz w:val="24"/>
        </w:rPr>
        <w:t xml:space="preserve">1.4 </w:t>
      </w:r>
      <w:r w:rsidRPr="0028476D">
        <w:rPr>
          <w:snapToGrid w:val="0"/>
          <w:sz w:val="24"/>
        </w:rPr>
        <w:t xml:space="preserve">- </w:t>
      </w:r>
      <w:r w:rsidR="002D31ED" w:rsidRPr="002D31ED">
        <w:rPr>
          <w:snapToGrid w:val="0"/>
          <w:sz w:val="24"/>
        </w:rPr>
        <w:t>L’esercizio finanziario dell’Ente ha durata annuale con inizio il 1° gennaio e termine il 31 dicembre di ciascun anno: dopo tale termine non possono effettuarsi operazioni di cassa sul bilancio dell’anno precedente</w:t>
      </w:r>
      <w:r w:rsidR="002D31ED" w:rsidRPr="0028476D">
        <w:rPr>
          <w:snapToGrid w:val="0"/>
          <w:sz w:val="24"/>
        </w:rPr>
        <w:t>, salvo la regolarizzazione delle operazioni avvenute negli ultimi giorni dell’esercizio.</w:t>
      </w:r>
    </w:p>
    <w:p w:rsidR="00FA6A41" w:rsidRDefault="00FA6A41">
      <w:pPr>
        <w:spacing w:line="360" w:lineRule="auto"/>
        <w:jc w:val="both"/>
        <w:rPr>
          <w:snapToGrid w:val="0"/>
          <w:sz w:val="24"/>
        </w:rPr>
      </w:pPr>
    </w:p>
    <w:p w:rsidR="00FA6A41" w:rsidRDefault="00FA6A41">
      <w:pPr>
        <w:spacing w:line="360" w:lineRule="auto"/>
        <w:jc w:val="both"/>
        <w:rPr>
          <w:b/>
          <w:snapToGrid w:val="0"/>
          <w:sz w:val="25"/>
        </w:rPr>
      </w:pPr>
      <w:r w:rsidRPr="0028476D">
        <w:rPr>
          <w:b/>
          <w:snapToGrid w:val="0"/>
          <w:sz w:val="25"/>
        </w:rPr>
        <w:t>ART. 2) OGGETTO</w:t>
      </w:r>
      <w:r w:rsidR="00EC686F" w:rsidRPr="0028476D">
        <w:rPr>
          <w:b/>
          <w:snapToGrid w:val="0"/>
          <w:sz w:val="25"/>
        </w:rPr>
        <w:t>, ORGANIZZAZIONE E FUNZIONAMENTO DEL SERVIZIO</w:t>
      </w:r>
      <w:r w:rsidRPr="0028476D">
        <w:rPr>
          <w:b/>
          <w:snapToGrid w:val="0"/>
          <w:sz w:val="25"/>
        </w:rPr>
        <w:t xml:space="preserve"> E LIMITI DELLA CONVENZIONE.</w:t>
      </w:r>
    </w:p>
    <w:p w:rsidR="000C17AA" w:rsidRDefault="000C17AA">
      <w:pPr>
        <w:spacing w:line="360" w:lineRule="auto"/>
        <w:jc w:val="both"/>
        <w:rPr>
          <w:b/>
          <w:snapToGrid w:val="0"/>
          <w:sz w:val="24"/>
        </w:rPr>
      </w:pPr>
    </w:p>
    <w:p w:rsidR="00FA6A41" w:rsidRDefault="00FA6A41">
      <w:pPr>
        <w:spacing w:line="360" w:lineRule="auto"/>
        <w:jc w:val="both"/>
        <w:rPr>
          <w:snapToGrid w:val="0"/>
          <w:sz w:val="24"/>
        </w:rPr>
      </w:pPr>
      <w:r>
        <w:rPr>
          <w:b/>
          <w:snapToGrid w:val="0"/>
          <w:sz w:val="24"/>
        </w:rPr>
        <w:t xml:space="preserve">2.1 </w:t>
      </w:r>
      <w:r>
        <w:rPr>
          <w:snapToGrid w:val="0"/>
          <w:sz w:val="24"/>
        </w:rPr>
        <w:t xml:space="preserve">- Il Servizio di tesoreria di cui alla presente convenzione ha per oggetto il complesso delle operazioni inerenti </w:t>
      </w:r>
      <w:r w:rsidR="005C183A">
        <w:rPr>
          <w:snapToGrid w:val="0"/>
          <w:sz w:val="24"/>
        </w:rPr>
        <w:t>al</w:t>
      </w:r>
      <w:r>
        <w:rPr>
          <w:snapToGrid w:val="0"/>
          <w:sz w:val="24"/>
        </w:rPr>
        <w:t xml:space="preserve">la gestione finanziaria dell’Ente e, in particolare, la riscossione delle entrate ed il pagamento delle spese facenti capo all’Ente medesimo e dallo stesso ordinate con l’osservanza delle </w:t>
      </w:r>
      <w:r>
        <w:rPr>
          <w:snapToGrid w:val="0"/>
          <w:sz w:val="24"/>
        </w:rPr>
        <w:lastRenderedPageBreak/>
        <w:t xml:space="preserve">norme contenute negli articoli che seguono, nonché l’amministrazione di titoli e valori di cui al </w:t>
      </w:r>
      <w:r w:rsidRPr="00FB6C0F">
        <w:rPr>
          <w:snapToGrid w:val="0"/>
          <w:sz w:val="24"/>
        </w:rPr>
        <w:t xml:space="preserve">successivo art. </w:t>
      </w:r>
      <w:r w:rsidR="00FB6C0F" w:rsidRPr="00FB6C0F">
        <w:rPr>
          <w:snapToGrid w:val="0"/>
          <w:sz w:val="24"/>
        </w:rPr>
        <w:t>14</w:t>
      </w:r>
      <w:r w:rsidR="006E0F86">
        <w:rPr>
          <w:snapToGrid w:val="0"/>
          <w:sz w:val="24"/>
        </w:rPr>
        <w:t xml:space="preserve"> e alle condizioni contenute nell'offerta allegata.</w:t>
      </w:r>
    </w:p>
    <w:p w:rsidR="002D31ED" w:rsidRDefault="002D31ED">
      <w:pPr>
        <w:spacing w:line="360" w:lineRule="auto"/>
        <w:jc w:val="both"/>
        <w:rPr>
          <w:snapToGrid w:val="0"/>
          <w:sz w:val="24"/>
        </w:rPr>
      </w:pPr>
    </w:p>
    <w:p w:rsidR="00FA6A41" w:rsidRDefault="00FA6A41">
      <w:pPr>
        <w:spacing w:line="360" w:lineRule="auto"/>
        <w:jc w:val="both"/>
        <w:rPr>
          <w:snapToGrid w:val="0"/>
          <w:sz w:val="24"/>
        </w:rPr>
      </w:pPr>
      <w:r>
        <w:rPr>
          <w:b/>
          <w:snapToGrid w:val="0"/>
          <w:sz w:val="24"/>
        </w:rPr>
        <w:t xml:space="preserve">2.2 </w:t>
      </w:r>
      <w:r>
        <w:rPr>
          <w:snapToGrid w:val="0"/>
          <w:sz w:val="24"/>
        </w:rPr>
        <w:t xml:space="preserve">- Di norma e salvo diversa esplicita pattuizione per specifiche riscossioni, l’esazione è pura e semplice, si intende fatta cioè senza l’onere </w:t>
      </w:r>
      <w:r w:rsidRPr="000A500C">
        <w:rPr>
          <w:snapToGrid w:val="0"/>
          <w:sz w:val="24"/>
        </w:rPr>
        <w:t>del “non riscosso per riscosso” e senza</w:t>
      </w:r>
      <w:r>
        <w:rPr>
          <w:snapToGrid w:val="0"/>
          <w:sz w:val="24"/>
        </w:rPr>
        <w:t xml:space="preserve"> l’obbligo di esecuzione contro i debitori morosi da parte del tesoriere, il quale non è tenuto ad intimare atti legali, restando sempre a cura dell’Ente ogni pratica legale ed amministrativa per ottenere l’incasso.</w:t>
      </w:r>
    </w:p>
    <w:p w:rsidR="00FA6A41" w:rsidRDefault="00FA6A41">
      <w:pPr>
        <w:spacing w:line="360" w:lineRule="auto"/>
        <w:jc w:val="both"/>
        <w:rPr>
          <w:snapToGrid w:val="0"/>
          <w:sz w:val="24"/>
        </w:rPr>
      </w:pPr>
      <w:r>
        <w:rPr>
          <w:b/>
          <w:snapToGrid w:val="0"/>
          <w:sz w:val="24"/>
        </w:rPr>
        <w:t xml:space="preserve">2.3 </w:t>
      </w:r>
      <w:r>
        <w:rPr>
          <w:snapToGrid w:val="0"/>
          <w:sz w:val="24"/>
        </w:rPr>
        <w:t>- Ai sensi di legge, ogni deposito dell’Ente e ogni eventuale suo investimento alternativo, sono costituiti presso il Tesoriere e dallo stesso gestiti.</w:t>
      </w:r>
    </w:p>
    <w:p w:rsidR="00E43681" w:rsidRPr="0028476D" w:rsidRDefault="0089049B" w:rsidP="00E43681">
      <w:pPr>
        <w:spacing w:line="360" w:lineRule="auto"/>
        <w:jc w:val="both"/>
        <w:rPr>
          <w:snapToGrid w:val="0"/>
          <w:sz w:val="24"/>
        </w:rPr>
      </w:pPr>
      <w:r w:rsidRPr="0028476D">
        <w:rPr>
          <w:b/>
          <w:snapToGrid w:val="0"/>
          <w:sz w:val="24"/>
        </w:rPr>
        <w:t xml:space="preserve">2.4 </w:t>
      </w:r>
      <w:r w:rsidRPr="0028476D">
        <w:rPr>
          <w:snapToGrid w:val="0"/>
          <w:sz w:val="24"/>
        </w:rPr>
        <w:t xml:space="preserve">– Il servizio di tesoreria dovrà svolgersi con regolarità e in piena conformità alla </w:t>
      </w:r>
      <w:r w:rsidRPr="0046516D">
        <w:rPr>
          <w:snapToGrid w:val="0"/>
          <w:sz w:val="24"/>
        </w:rPr>
        <w:t xml:space="preserve">legge e ai regolamenti </w:t>
      </w:r>
      <w:r w:rsidR="008C339C" w:rsidRPr="0046516D">
        <w:rPr>
          <w:snapToGrid w:val="0"/>
          <w:sz w:val="24"/>
        </w:rPr>
        <w:t>dell’ente</w:t>
      </w:r>
      <w:r w:rsidR="00586447" w:rsidRPr="0046516D">
        <w:rPr>
          <w:snapToGrid w:val="0"/>
          <w:sz w:val="24"/>
        </w:rPr>
        <w:t xml:space="preserve"> mediante almeno uno sportello attivato nel territorio </w:t>
      </w:r>
      <w:r w:rsidR="005C183A" w:rsidRPr="0046516D">
        <w:rPr>
          <w:snapToGrid w:val="0"/>
          <w:sz w:val="24"/>
        </w:rPr>
        <w:t xml:space="preserve">comunale di </w:t>
      </w:r>
      <w:r w:rsidR="002D31ED" w:rsidRPr="0046516D">
        <w:rPr>
          <w:snapToGrid w:val="0"/>
          <w:sz w:val="24"/>
        </w:rPr>
        <w:t>Moncalieri</w:t>
      </w:r>
      <w:r w:rsidR="006E0F86" w:rsidRPr="0046516D">
        <w:rPr>
          <w:snapToGrid w:val="0"/>
          <w:sz w:val="24"/>
        </w:rPr>
        <w:t xml:space="preserve"> e comunque ad una distanza non superiore ai 2 Km dalla sede del Palazzo Comunale sito in piazza Vittorio Emanuele</w:t>
      </w:r>
      <w:r w:rsidR="008C339C" w:rsidRPr="0046516D">
        <w:rPr>
          <w:snapToGrid w:val="0"/>
          <w:sz w:val="24"/>
        </w:rPr>
        <w:t>.</w:t>
      </w:r>
      <w:r w:rsidR="00E43681" w:rsidRPr="0046516D">
        <w:rPr>
          <w:snapToGrid w:val="0"/>
          <w:sz w:val="24"/>
        </w:rPr>
        <w:t xml:space="preserve"> Qualora non sia presente</w:t>
      </w:r>
      <w:r w:rsidR="00E43681" w:rsidRPr="0028476D">
        <w:rPr>
          <w:snapToGrid w:val="0"/>
          <w:sz w:val="24"/>
        </w:rPr>
        <w:t xml:space="preserve"> nel territorio </w:t>
      </w:r>
      <w:r w:rsidR="005C183A">
        <w:rPr>
          <w:snapToGrid w:val="0"/>
          <w:sz w:val="24"/>
        </w:rPr>
        <w:t xml:space="preserve">comunale di </w:t>
      </w:r>
      <w:r w:rsidR="002D31ED">
        <w:rPr>
          <w:snapToGrid w:val="0"/>
          <w:sz w:val="24"/>
        </w:rPr>
        <w:t>Moncalieri a</w:t>
      </w:r>
      <w:r w:rsidR="00E43681" w:rsidRPr="0028476D">
        <w:rPr>
          <w:snapToGrid w:val="0"/>
          <w:sz w:val="24"/>
        </w:rPr>
        <w:t>lcun</w:t>
      </w:r>
      <w:r w:rsidR="004741FD" w:rsidRPr="0028476D">
        <w:rPr>
          <w:snapToGrid w:val="0"/>
          <w:sz w:val="24"/>
        </w:rPr>
        <w:t>o</w:t>
      </w:r>
      <w:r w:rsidR="00E43681" w:rsidRPr="0028476D">
        <w:rPr>
          <w:snapToGrid w:val="0"/>
          <w:sz w:val="24"/>
        </w:rPr>
        <w:t xml:space="preserve"> sportello bancario, il Tesoriere si impegna ad attivarlo entro e non oltre il 1° gennaio 20</w:t>
      </w:r>
      <w:r w:rsidR="00341DFF">
        <w:rPr>
          <w:snapToGrid w:val="0"/>
          <w:sz w:val="24"/>
        </w:rPr>
        <w:t>2</w:t>
      </w:r>
      <w:r w:rsidR="008024FE">
        <w:rPr>
          <w:snapToGrid w:val="0"/>
          <w:sz w:val="24"/>
        </w:rPr>
        <w:t>1</w:t>
      </w:r>
      <w:r w:rsidR="00E43681" w:rsidRPr="0028476D">
        <w:rPr>
          <w:snapToGrid w:val="0"/>
          <w:sz w:val="24"/>
        </w:rPr>
        <w:t>.</w:t>
      </w:r>
    </w:p>
    <w:p w:rsidR="001716A7" w:rsidRPr="0028476D" w:rsidRDefault="006204E0">
      <w:pPr>
        <w:spacing w:line="360" w:lineRule="auto"/>
        <w:jc w:val="both"/>
        <w:rPr>
          <w:snapToGrid w:val="0"/>
          <w:sz w:val="24"/>
        </w:rPr>
      </w:pPr>
      <w:r w:rsidRPr="0028476D">
        <w:rPr>
          <w:b/>
          <w:snapToGrid w:val="0"/>
          <w:sz w:val="24"/>
        </w:rPr>
        <w:t>2.</w:t>
      </w:r>
      <w:r w:rsidR="0089049B" w:rsidRPr="0028476D">
        <w:rPr>
          <w:b/>
          <w:snapToGrid w:val="0"/>
          <w:sz w:val="24"/>
        </w:rPr>
        <w:t>5</w:t>
      </w:r>
      <w:r w:rsidRPr="0028476D">
        <w:rPr>
          <w:b/>
          <w:snapToGrid w:val="0"/>
          <w:sz w:val="24"/>
        </w:rPr>
        <w:t xml:space="preserve"> </w:t>
      </w:r>
      <w:r w:rsidRPr="0028476D">
        <w:rPr>
          <w:snapToGrid w:val="0"/>
          <w:sz w:val="24"/>
        </w:rPr>
        <w:t xml:space="preserve">– Il servizio di tesoreria viene svolto con modalità e criteri informatici e con collegamento telematico diretto con il servizio finanziario dell’Ente. </w:t>
      </w:r>
      <w:r w:rsidRPr="000D4CBC">
        <w:rPr>
          <w:snapToGrid w:val="0"/>
          <w:sz w:val="24"/>
        </w:rPr>
        <w:t xml:space="preserve">Il </w:t>
      </w:r>
      <w:r w:rsidR="001716A7" w:rsidRPr="000D4CBC">
        <w:rPr>
          <w:snapToGrid w:val="0"/>
          <w:sz w:val="24"/>
        </w:rPr>
        <w:t>costo del collegamento telematico, la gestione informatizzata degli ordinativi informatici con firma digitale, l’archiviazione e conservazione</w:t>
      </w:r>
      <w:r w:rsidR="00341DFF" w:rsidRPr="000D4CBC">
        <w:rPr>
          <w:snapToGrid w:val="0"/>
          <w:sz w:val="24"/>
        </w:rPr>
        <w:t xml:space="preserve"> </w:t>
      </w:r>
      <w:r w:rsidR="000D4CBC" w:rsidRPr="000D4CBC">
        <w:rPr>
          <w:snapToGrid w:val="0"/>
          <w:sz w:val="24"/>
        </w:rPr>
        <w:t>per tutta la durata della convenzione</w:t>
      </w:r>
      <w:r w:rsidR="001716A7" w:rsidRPr="000D4CBC">
        <w:rPr>
          <w:snapToGrid w:val="0"/>
          <w:sz w:val="24"/>
        </w:rPr>
        <w:t xml:space="preserve"> sono a totale carico del Tesoriere.</w:t>
      </w:r>
    </w:p>
    <w:p w:rsidR="00E43681" w:rsidRPr="0028476D" w:rsidRDefault="006204E0">
      <w:pPr>
        <w:spacing w:line="360" w:lineRule="auto"/>
        <w:jc w:val="both"/>
        <w:rPr>
          <w:snapToGrid w:val="0"/>
          <w:sz w:val="24"/>
        </w:rPr>
      </w:pPr>
      <w:r w:rsidRPr="0028476D">
        <w:rPr>
          <w:snapToGrid w:val="0"/>
          <w:sz w:val="24"/>
        </w:rPr>
        <w:t xml:space="preserve"> </w:t>
      </w:r>
      <w:r w:rsidR="001716A7" w:rsidRPr="0028476D">
        <w:rPr>
          <w:b/>
          <w:snapToGrid w:val="0"/>
          <w:sz w:val="24"/>
        </w:rPr>
        <w:t>2.</w:t>
      </w:r>
      <w:r w:rsidR="0089049B" w:rsidRPr="0028476D">
        <w:rPr>
          <w:b/>
          <w:snapToGrid w:val="0"/>
          <w:sz w:val="24"/>
        </w:rPr>
        <w:t>6</w:t>
      </w:r>
      <w:r w:rsidR="001716A7" w:rsidRPr="0028476D">
        <w:rPr>
          <w:b/>
          <w:snapToGrid w:val="0"/>
          <w:sz w:val="24"/>
        </w:rPr>
        <w:t xml:space="preserve"> </w:t>
      </w:r>
      <w:r w:rsidR="001716A7" w:rsidRPr="0028476D">
        <w:rPr>
          <w:snapToGrid w:val="0"/>
          <w:sz w:val="24"/>
        </w:rPr>
        <w:t>– Il Tesoriere</w:t>
      </w:r>
      <w:r w:rsidR="008C339C" w:rsidRPr="0028476D">
        <w:rPr>
          <w:snapToGrid w:val="0"/>
          <w:sz w:val="24"/>
        </w:rPr>
        <w:t xml:space="preserve"> dovrà mettere a disposizione proprio personale specializzato e garantire attività di consulenza ai fini dell’integrazione delle procedure informatiche utilizzate.</w:t>
      </w:r>
      <w:r w:rsidR="001716A7" w:rsidRPr="0028476D">
        <w:rPr>
          <w:snapToGrid w:val="0"/>
          <w:sz w:val="24"/>
        </w:rPr>
        <w:t xml:space="preserve"> </w:t>
      </w:r>
    </w:p>
    <w:p w:rsidR="001716A7" w:rsidRDefault="00EC686F">
      <w:pPr>
        <w:spacing w:line="360" w:lineRule="auto"/>
        <w:jc w:val="both"/>
        <w:rPr>
          <w:snapToGrid w:val="0"/>
          <w:sz w:val="24"/>
        </w:rPr>
      </w:pPr>
      <w:r w:rsidRPr="000A0400">
        <w:rPr>
          <w:b/>
          <w:snapToGrid w:val="0"/>
          <w:sz w:val="24"/>
        </w:rPr>
        <w:t>2.</w:t>
      </w:r>
      <w:r w:rsidR="0089049B" w:rsidRPr="000A0400">
        <w:rPr>
          <w:b/>
          <w:snapToGrid w:val="0"/>
          <w:sz w:val="24"/>
        </w:rPr>
        <w:t>7</w:t>
      </w:r>
      <w:r w:rsidRPr="000A0400">
        <w:rPr>
          <w:b/>
          <w:snapToGrid w:val="0"/>
          <w:sz w:val="24"/>
        </w:rPr>
        <w:t xml:space="preserve"> </w:t>
      </w:r>
      <w:r w:rsidRPr="000A0400">
        <w:rPr>
          <w:snapToGrid w:val="0"/>
          <w:sz w:val="24"/>
        </w:rPr>
        <w:t xml:space="preserve">– Il </w:t>
      </w:r>
      <w:r w:rsidR="008C339C" w:rsidRPr="000A0400">
        <w:rPr>
          <w:snapToGrid w:val="0"/>
          <w:sz w:val="24"/>
        </w:rPr>
        <w:t xml:space="preserve">Tesoriere nella gestione del servizio </w:t>
      </w:r>
      <w:r w:rsidR="00C01D53" w:rsidRPr="000A0400">
        <w:rPr>
          <w:snapToGrid w:val="0"/>
          <w:sz w:val="24"/>
        </w:rPr>
        <w:t>deve garantire il rispetto della direttiva 2015/2366/UE del Parlamento europeo e del Consiglio del 25 novembre 2015 (cosiddetta direttiva PSD 2)</w:t>
      </w:r>
      <w:r w:rsidR="00D96081" w:rsidRPr="000A0400">
        <w:rPr>
          <w:snapToGrid w:val="0"/>
          <w:sz w:val="24"/>
        </w:rPr>
        <w:t>, relativa ai se</w:t>
      </w:r>
      <w:r w:rsidR="00E43681" w:rsidRPr="000A0400">
        <w:rPr>
          <w:snapToGrid w:val="0"/>
          <w:sz w:val="24"/>
        </w:rPr>
        <w:t>r</w:t>
      </w:r>
      <w:r w:rsidR="00D96081" w:rsidRPr="000A0400">
        <w:rPr>
          <w:snapToGrid w:val="0"/>
          <w:sz w:val="24"/>
        </w:rPr>
        <w:t>vizi di pagamento nel mercat</w:t>
      </w:r>
      <w:r w:rsidR="00C67349" w:rsidRPr="000A0400">
        <w:rPr>
          <w:snapToGrid w:val="0"/>
          <w:sz w:val="24"/>
        </w:rPr>
        <w:t xml:space="preserve">o interno, secondo quanto previsto dal </w:t>
      </w:r>
      <w:r w:rsidR="0009414D" w:rsidRPr="000A0400">
        <w:rPr>
          <w:snapToGrid w:val="0"/>
          <w:sz w:val="24"/>
        </w:rPr>
        <w:t>D.Lgs. n. 11/2010 così come mo</w:t>
      </w:r>
      <w:r w:rsidR="00501A90" w:rsidRPr="000A0400">
        <w:rPr>
          <w:snapToGrid w:val="0"/>
          <w:sz w:val="24"/>
        </w:rPr>
        <w:t>dificato dal D.Lgs. n. 218/2017</w:t>
      </w:r>
      <w:r w:rsidR="00876ABC" w:rsidRPr="000A0400">
        <w:rPr>
          <w:snapToGrid w:val="0"/>
          <w:sz w:val="24"/>
        </w:rPr>
        <w:t>.</w:t>
      </w:r>
      <w:r w:rsidR="00876ABC" w:rsidRPr="0028476D">
        <w:rPr>
          <w:snapToGrid w:val="0"/>
          <w:sz w:val="24"/>
        </w:rPr>
        <w:t xml:space="preserve"> </w:t>
      </w:r>
    </w:p>
    <w:p w:rsidR="005E528C" w:rsidRPr="000A0400" w:rsidRDefault="005E528C" w:rsidP="00923200">
      <w:pPr>
        <w:spacing w:line="360" w:lineRule="auto"/>
        <w:jc w:val="both"/>
        <w:rPr>
          <w:snapToGrid w:val="0"/>
          <w:sz w:val="24"/>
        </w:rPr>
      </w:pPr>
      <w:r w:rsidRPr="000A0400">
        <w:rPr>
          <w:b/>
          <w:snapToGrid w:val="0"/>
          <w:sz w:val="24"/>
        </w:rPr>
        <w:t xml:space="preserve">2.8 </w:t>
      </w:r>
      <w:r w:rsidRPr="000A0400">
        <w:rPr>
          <w:snapToGrid w:val="0"/>
          <w:sz w:val="24"/>
        </w:rPr>
        <w:t>Il</w:t>
      </w:r>
      <w:r w:rsidRPr="000A0400">
        <w:rPr>
          <w:b/>
          <w:snapToGrid w:val="0"/>
          <w:sz w:val="24"/>
        </w:rPr>
        <w:t xml:space="preserve"> </w:t>
      </w:r>
      <w:r w:rsidRPr="000A0400">
        <w:rPr>
          <w:snapToGrid w:val="0"/>
          <w:sz w:val="24"/>
        </w:rPr>
        <w:t>Tesoriere dovrà aprire gratuitamente, su richiesta dell'Ente, dei conti correnti bancari gestibili "on line" per le necessità dei Fondi economali che consentano la completa operatività. L'apertura dei conti dovrà essere formalizzata fra l'Istituto Tesoriere e il Responsabile del servizio Finanziario dell'Ente o suo delegato e tali conti dovranno essere gestiti senza oneri a carico dell'Ente.</w:t>
      </w:r>
    </w:p>
    <w:p w:rsidR="009319FA" w:rsidRPr="000A0400" w:rsidRDefault="009319FA" w:rsidP="00923200">
      <w:pPr>
        <w:spacing w:line="360" w:lineRule="auto"/>
        <w:jc w:val="both"/>
        <w:rPr>
          <w:snapToGrid w:val="0"/>
          <w:color w:val="000000"/>
          <w:sz w:val="24"/>
        </w:rPr>
      </w:pPr>
      <w:r w:rsidRPr="000A0400">
        <w:rPr>
          <w:b/>
          <w:snapToGrid w:val="0"/>
          <w:color w:val="000000"/>
          <w:sz w:val="24"/>
        </w:rPr>
        <w:t>2.9</w:t>
      </w:r>
      <w:r w:rsidRPr="000A0400">
        <w:rPr>
          <w:snapToGrid w:val="0"/>
          <w:color w:val="000000"/>
          <w:sz w:val="24"/>
        </w:rPr>
        <w:t xml:space="preserve"> Il Tesoriere</w:t>
      </w:r>
      <w:r w:rsidR="00103B8E" w:rsidRPr="000A0400">
        <w:rPr>
          <w:snapToGrid w:val="0"/>
          <w:color w:val="000000"/>
          <w:sz w:val="24"/>
        </w:rPr>
        <w:t xml:space="preserve"> sarà tenuto ad installare e mantenere, </w:t>
      </w:r>
      <w:r w:rsidR="00007E21" w:rsidRPr="000A0400">
        <w:rPr>
          <w:snapToGrid w:val="0"/>
          <w:color w:val="000000"/>
          <w:sz w:val="24"/>
        </w:rPr>
        <w:t xml:space="preserve">su richiesta dell'Ente, </w:t>
      </w:r>
      <w:r w:rsidR="00497BA8" w:rsidRPr="000A0400">
        <w:rPr>
          <w:snapToGrid w:val="0"/>
          <w:color w:val="000000"/>
          <w:sz w:val="24"/>
        </w:rPr>
        <w:t>al</w:t>
      </w:r>
      <w:r w:rsidR="003338CA" w:rsidRPr="000A0400">
        <w:rPr>
          <w:snapToGrid w:val="0"/>
          <w:color w:val="000000"/>
          <w:sz w:val="24"/>
        </w:rPr>
        <w:t xml:space="preserve">meno </w:t>
      </w:r>
      <w:r w:rsidR="00E14B6E">
        <w:rPr>
          <w:snapToGrid w:val="0"/>
          <w:color w:val="000000"/>
          <w:sz w:val="24"/>
        </w:rPr>
        <w:t>10</w:t>
      </w:r>
      <w:r w:rsidR="00007E21" w:rsidRPr="000A0400">
        <w:rPr>
          <w:snapToGrid w:val="0"/>
          <w:color w:val="000000"/>
          <w:sz w:val="24"/>
        </w:rPr>
        <w:t xml:space="preserve"> postazioni POS </w:t>
      </w:r>
      <w:r w:rsidR="00E14B6E">
        <w:rPr>
          <w:snapToGrid w:val="0"/>
          <w:color w:val="000000"/>
          <w:sz w:val="24"/>
        </w:rPr>
        <w:t>senza fili</w:t>
      </w:r>
      <w:r w:rsidR="00BA0C6C">
        <w:rPr>
          <w:snapToGrid w:val="0"/>
          <w:color w:val="000000"/>
          <w:sz w:val="24"/>
        </w:rPr>
        <w:t>/cordless</w:t>
      </w:r>
      <w:r w:rsidR="00137929" w:rsidRPr="000A0400">
        <w:rPr>
          <w:snapToGrid w:val="0"/>
          <w:color w:val="000000"/>
          <w:sz w:val="24"/>
        </w:rPr>
        <w:t xml:space="preserve"> </w:t>
      </w:r>
      <w:r w:rsidR="003338CA" w:rsidRPr="000A0400">
        <w:rPr>
          <w:snapToGrid w:val="0"/>
          <w:color w:val="000000"/>
          <w:sz w:val="24"/>
        </w:rPr>
        <w:t>( o il maggior numero offerto in gara) ch</w:t>
      </w:r>
      <w:r w:rsidR="00007E21" w:rsidRPr="000A0400">
        <w:rPr>
          <w:snapToGrid w:val="0"/>
          <w:color w:val="000000"/>
          <w:sz w:val="24"/>
        </w:rPr>
        <w:t xml:space="preserve">e dovessero rendersi necessarie nel corso della vigenza della convenzione, abilitate all'incasso mediante </w:t>
      </w:r>
      <w:proofErr w:type="spellStart"/>
      <w:r w:rsidR="00007E21" w:rsidRPr="000A0400">
        <w:rPr>
          <w:snapToGrid w:val="0"/>
          <w:color w:val="000000"/>
          <w:sz w:val="24"/>
        </w:rPr>
        <w:t>Pagobancomat</w:t>
      </w:r>
      <w:proofErr w:type="spellEnd"/>
      <w:r w:rsidR="00007E21" w:rsidRPr="000A0400">
        <w:rPr>
          <w:snapToGrid w:val="0"/>
          <w:color w:val="000000"/>
          <w:sz w:val="24"/>
        </w:rPr>
        <w:t xml:space="preserve">, carte di credito e debito attive sui principali circuiti (Visa, </w:t>
      </w:r>
      <w:proofErr w:type="spellStart"/>
      <w:r w:rsidR="00007E21" w:rsidRPr="000A0400">
        <w:rPr>
          <w:snapToGrid w:val="0"/>
          <w:color w:val="000000"/>
          <w:sz w:val="24"/>
        </w:rPr>
        <w:t>M</w:t>
      </w:r>
      <w:r w:rsidR="002A489E" w:rsidRPr="000A0400">
        <w:rPr>
          <w:snapToGrid w:val="0"/>
          <w:color w:val="000000"/>
          <w:sz w:val="24"/>
        </w:rPr>
        <w:t>astercard</w:t>
      </w:r>
      <w:proofErr w:type="spellEnd"/>
      <w:r w:rsidR="00007E21" w:rsidRPr="000A0400">
        <w:rPr>
          <w:snapToGrid w:val="0"/>
          <w:color w:val="000000"/>
          <w:sz w:val="24"/>
        </w:rPr>
        <w:t xml:space="preserve">, ecc) </w:t>
      </w:r>
      <w:r w:rsidR="002A489E" w:rsidRPr="000A0400">
        <w:rPr>
          <w:snapToGrid w:val="0"/>
          <w:color w:val="000000"/>
          <w:sz w:val="24"/>
        </w:rPr>
        <w:t>la cui remunerazione è da considerarsi compresa nell'offerta presentata in sede di gara</w:t>
      </w:r>
      <w:r w:rsidR="003338CA" w:rsidRPr="000A0400">
        <w:rPr>
          <w:snapToGrid w:val="0"/>
          <w:color w:val="000000"/>
          <w:sz w:val="24"/>
        </w:rPr>
        <w:t>;</w:t>
      </w:r>
      <w:r w:rsidR="002A489E" w:rsidRPr="000A0400">
        <w:rPr>
          <w:snapToGrid w:val="0"/>
          <w:color w:val="000000"/>
          <w:sz w:val="24"/>
        </w:rPr>
        <w:t xml:space="preserve"> </w:t>
      </w:r>
    </w:p>
    <w:p w:rsidR="002A489E" w:rsidRPr="0071124E" w:rsidRDefault="002A489E">
      <w:pPr>
        <w:spacing w:line="360" w:lineRule="auto"/>
        <w:jc w:val="both"/>
        <w:rPr>
          <w:snapToGrid w:val="0"/>
          <w:color w:val="000000"/>
          <w:sz w:val="24"/>
        </w:rPr>
      </w:pPr>
      <w:r w:rsidRPr="0071124E">
        <w:rPr>
          <w:b/>
          <w:snapToGrid w:val="0"/>
          <w:color w:val="000000"/>
          <w:sz w:val="24"/>
        </w:rPr>
        <w:lastRenderedPageBreak/>
        <w:t>2.10</w:t>
      </w:r>
      <w:r w:rsidRPr="0071124E">
        <w:rPr>
          <w:snapToGrid w:val="0"/>
          <w:color w:val="000000"/>
          <w:sz w:val="24"/>
        </w:rPr>
        <w:t xml:space="preserve">  Il servizio di incasso tramite POS prevede oltre alla gestione degli incassi anche l'installazione e la manutenzione delle apparecchiature ad esclusione delle linee dati.</w:t>
      </w:r>
    </w:p>
    <w:p w:rsidR="00D03412" w:rsidRPr="0071124E" w:rsidRDefault="00D03412">
      <w:pPr>
        <w:spacing w:line="360" w:lineRule="auto"/>
        <w:jc w:val="both"/>
        <w:rPr>
          <w:snapToGrid w:val="0"/>
          <w:color w:val="000000"/>
          <w:sz w:val="24"/>
        </w:rPr>
      </w:pPr>
      <w:r w:rsidRPr="0071124E">
        <w:rPr>
          <w:b/>
          <w:snapToGrid w:val="0"/>
          <w:color w:val="000000"/>
          <w:sz w:val="24"/>
        </w:rPr>
        <w:t xml:space="preserve">2.11  </w:t>
      </w:r>
      <w:r w:rsidRPr="0071124E">
        <w:rPr>
          <w:bCs/>
          <w:color w:val="000000"/>
          <w:sz w:val="24"/>
          <w:szCs w:val="24"/>
        </w:rPr>
        <w:t xml:space="preserve">Il Tesoriere s’impegna, su richiesta dell’Amministrazione Comunale </w:t>
      </w:r>
      <w:r w:rsidRPr="0071124E">
        <w:rPr>
          <w:sz w:val="24"/>
          <w:szCs w:val="24"/>
        </w:rPr>
        <w:t>ad installare presso la sede dell'Ente,</w:t>
      </w:r>
      <w:r w:rsidRPr="0071124E">
        <w:rPr>
          <w:bCs/>
          <w:color w:val="000000"/>
          <w:sz w:val="24"/>
          <w:szCs w:val="24"/>
        </w:rPr>
        <w:t xml:space="preserve"> alle condizioni offerte in sede di gara</w:t>
      </w:r>
      <w:r w:rsidRPr="0071124E">
        <w:rPr>
          <w:sz w:val="24"/>
          <w:szCs w:val="24"/>
        </w:rPr>
        <w:t xml:space="preserve">, </w:t>
      </w:r>
      <w:r w:rsidRPr="0071124E">
        <w:rPr>
          <w:bCs/>
          <w:sz w:val="24"/>
          <w:szCs w:val="24"/>
        </w:rPr>
        <w:t>uno sportello ATM per poter procedere a prelievi e pagamenti di servizi comunali.</w:t>
      </w:r>
    </w:p>
    <w:p w:rsidR="00876ABC" w:rsidRPr="0071124E" w:rsidRDefault="000A500C">
      <w:pPr>
        <w:spacing w:line="360" w:lineRule="auto"/>
        <w:jc w:val="both"/>
      </w:pPr>
      <w:r w:rsidRPr="0071124E">
        <w:rPr>
          <w:b/>
          <w:sz w:val="24"/>
          <w:szCs w:val="24"/>
        </w:rPr>
        <w:t>2.1</w:t>
      </w:r>
      <w:r w:rsidR="003338CA" w:rsidRPr="0071124E">
        <w:rPr>
          <w:b/>
          <w:sz w:val="24"/>
          <w:szCs w:val="24"/>
        </w:rPr>
        <w:t>2</w:t>
      </w:r>
      <w:r w:rsidRPr="0071124E">
        <w:rPr>
          <w:sz w:val="24"/>
          <w:szCs w:val="24"/>
        </w:rPr>
        <w:t xml:space="preserve"> Dovrà inoltre essere garantito lo svolgimento delle operazioni di riscossione e pagamento in circolarità anche presso agenzie, sportelli o dipendenze del Tesoriere nel territorio cittadino. Indipendentemente dall'articolazione territoriale, lo svolgimento di tutte le operazioni dovrà avvenire in modo da evidenziare una numerazione progressiva delle registrazioni di riscossione e pagamento con il rispetto della successione cronologica</w:t>
      </w:r>
      <w:r w:rsidRPr="0071124E">
        <w:t xml:space="preserve">. </w:t>
      </w:r>
    </w:p>
    <w:p w:rsidR="000A500C" w:rsidRPr="0071124E" w:rsidRDefault="000A500C">
      <w:pPr>
        <w:spacing w:line="360" w:lineRule="auto"/>
        <w:jc w:val="both"/>
      </w:pPr>
    </w:p>
    <w:p w:rsidR="000A500C" w:rsidRDefault="000A500C">
      <w:pPr>
        <w:spacing w:line="360" w:lineRule="auto"/>
        <w:jc w:val="both"/>
        <w:rPr>
          <w:b/>
          <w:sz w:val="24"/>
          <w:szCs w:val="24"/>
        </w:rPr>
      </w:pPr>
      <w:r w:rsidRPr="0071124E">
        <w:rPr>
          <w:b/>
          <w:sz w:val="24"/>
          <w:szCs w:val="24"/>
        </w:rPr>
        <w:t>ART.</w:t>
      </w:r>
      <w:r w:rsidR="002D31ED" w:rsidRPr="0071124E">
        <w:rPr>
          <w:b/>
          <w:sz w:val="24"/>
          <w:szCs w:val="24"/>
        </w:rPr>
        <w:t xml:space="preserve"> 3</w:t>
      </w:r>
      <w:r w:rsidRPr="0071124E">
        <w:rPr>
          <w:b/>
          <w:sz w:val="24"/>
          <w:szCs w:val="24"/>
        </w:rPr>
        <w:t xml:space="preserve"> – GESTIONE INFORMATIZZATA DEL SERVIZIO DI TESORERIA </w:t>
      </w:r>
    </w:p>
    <w:p w:rsidR="00923200" w:rsidRPr="0071124E" w:rsidRDefault="00923200">
      <w:pPr>
        <w:spacing w:line="360" w:lineRule="auto"/>
        <w:jc w:val="both"/>
        <w:rPr>
          <w:b/>
          <w:sz w:val="24"/>
          <w:szCs w:val="24"/>
        </w:rPr>
      </w:pPr>
    </w:p>
    <w:p w:rsidR="000A500C" w:rsidRPr="0071124E" w:rsidRDefault="002D31ED">
      <w:pPr>
        <w:spacing w:line="360" w:lineRule="auto"/>
        <w:jc w:val="both"/>
        <w:rPr>
          <w:sz w:val="24"/>
          <w:szCs w:val="24"/>
        </w:rPr>
      </w:pPr>
      <w:r w:rsidRPr="0071124E">
        <w:rPr>
          <w:b/>
          <w:sz w:val="24"/>
          <w:szCs w:val="24"/>
        </w:rPr>
        <w:t>3.1</w:t>
      </w:r>
      <w:r w:rsidR="000A500C" w:rsidRPr="0071124E">
        <w:rPr>
          <w:sz w:val="24"/>
          <w:szCs w:val="24"/>
        </w:rPr>
        <w:t xml:space="preserve">. Il Tesoriere, come previsto dall’art. 213 del </w:t>
      </w:r>
      <w:proofErr w:type="spellStart"/>
      <w:r w:rsidR="000A500C" w:rsidRPr="0071124E">
        <w:rPr>
          <w:sz w:val="24"/>
          <w:szCs w:val="24"/>
        </w:rPr>
        <w:t>D.Lgs.</w:t>
      </w:r>
      <w:proofErr w:type="spellEnd"/>
      <w:r w:rsidR="000A500C" w:rsidRPr="0071124E">
        <w:rPr>
          <w:sz w:val="24"/>
          <w:szCs w:val="24"/>
        </w:rPr>
        <w:t xml:space="preserve"> 267/2000</w:t>
      </w:r>
      <w:r w:rsidR="002D7FC5" w:rsidRPr="0071124E">
        <w:rPr>
          <w:sz w:val="24"/>
          <w:szCs w:val="24"/>
        </w:rPr>
        <w:t>,</w:t>
      </w:r>
      <w:r w:rsidR="000A500C" w:rsidRPr="0071124E">
        <w:rPr>
          <w:sz w:val="24"/>
          <w:szCs w:val="24"/>
        </w:rPr>
        <w:t xml:space="preserve"> </w:t>
      </w:r>
      <w:r w:rsidR="002D7FC5" w:rsidRPr="0071124E">
        <w:rPr>
          <w:snapToGrid w:val="0"/>
          <w:sz w:val="24"/>
        </w:rPr>
        <w:t>assumerà l’attivazione del servizio di tesoreria con modalità e criteri informatici e garantirà l’utilizzo della piattaforma SIOPE+, infrastruttura informatica gestita dalla Banca d’Italia, in attuazione a quanto previsto dall’art. 14 della L. 196/09, come modificato dalla L. 232/2016, per l’intermediazione di tutti i flussi relativi agli incassi e ai pagamenti dell’Ente, disposti attraverso ordinativi informatici conformi allo standard OPI (standard emanato dall’Agenzia per l’Italia Digitale</w:t>
      </w:r>
    </w:p>
    <w:p w:rsidR="002D31ED" w:rsidRPr="0071124E" w:rsidRDefault="002D31ED">
      <w:pPr>
        <w:spacing w:line="360" w:lineRule="auto"/>
        <w:jc w:val="both"/>
        <w:rPr>
          <w:sz w:val="24"/>
          <w:szCs w:val="24"/>
        </w:rPr>
      </w:pPr>
      <w:r w:rsidRPr="0071124E">
        <w:rPr>
          <w:b/>
          <w:sz w:val="24"/>
          <w:szCs w:val="24"/>
        </w:rPr>
        <w:t>3.</w:t>
      </w:r>
      <w:r w:rsidR="000A500C" w:rsidRPr="0071124E">
        <w:rPr>
          <w:b/>
          <w:sz w:val="24"/>
          <w:szCs w:val="24"/>
        </w:rPr>
        <w:t>2</w:t>
      </w:r>
      <w:r w:rsidR="000A500C" w:rsidRPr="0071124E">
        <w:rPr>
          <w:sz w:val="24"/>
          <w:szCs w:val="24"/>
        </w:rPr>
        <w:t xml:space="preserve">. Il Tesoriere dovrà garantire la gestione degli ordinativi di incasso e pagamento in modalità informatica e integrata con "firma digitale" accreditata </w:t>
      </w:r>
      <w:proofErr w:type="spellStart"/>
      <w:r w:rsidR="000A500C" w:rsidRPr="0071124E">
        <w:rPr>
          <w:sz w:val="24"/>
          <w:szCs w:val="24"/>
        </w:rPr>
        <w:t>AgID</w:t>
      </w:r>
      <w:proofErr w:type="spellEnd"/>
      <w:r w:rsidR="000A500C" w:rsidRPr="0071124E">
        <w:rPr>
          <w:sz w:val="24"/>
          <w:szCs w:val="24"/>
        </w:rPr>
        <w:t xml:space="preserve"> e basata sull'utilizzo di certificati rilasciati da una </w:t>
      </w:r>
      <w:proofErr w:type="spellStart"/>
      <w:r w:rsidR="000A500C" w:rsidRPr="0071124E">
        <w:rPr>
          <w:sz w:val="24"/>
          <w:szCs w:val="24"/>
        </w:rPr>
        <w:t>Certification</w:t>
      </w:r>
      <w:proofErr w:type="spellEnd"/>
      <w:r w:rsidR="000A500C" w:rsidRPr="0071124E">
        <w:rPr>
          <w:sz w:val="24"/>
          <w:szCs w:val="24"/>
        </w:rPr>
        <w:t xml:space="preserve"> Authority (CA) accreditata dagli organismi competenti. Il Tesoriere si impegna ad avviare le attività con modalità già automatizzate (le attività propedeutiche all'automatizzazione dovranno essere espletate nel periodo fra l'aggiudicazione e l'avvio del servizio). Deve essere assicurata l'interoperabilità e la compatibilità con le attuali procedure informatizzate in uso presso l'ente all'avvio del servizio. </w:t>
      </w:r>
    </w:p>
    <w:p w:rsidR="002D7FC5" w:rsidRPr="0071124E" w:rsidRDefault="002D31ED">
      <w:pPr>
        <w:spacing w:line="360" w:lineRule="auto"/>
        <w:jc w:val="both"/>
        <w:rPr>
          <w:sz w:val="24"/>
          <w:szCs w:val="24"/>
        </w:rPr>
      </w:pPr>
      <w:r w:rsidRPr="0071124E">
        <w:rPr>
          <w:b/>
          <w:sz w:val="24"/>
          <w:szCs w:val="24"/>
        </w:rPr>
        <w:t>3.</w:t>
      </w:r>
      <w:r w:rsidR="000A500C" w:rsidRPr="0071124E">
        <w:rPr>
          <w:b/>
          <w:sz w:val="24"/>
          <w:szCs w:val="24"/>
        </w:rPr>
        <w:t>3</w:t>
      </w:r>
      <w:r w:rsidR="000A500C" w:rsidRPr="0071124E">
        <w:rPr>
          <w:sz w:val="24"/>
          <w:szCs w:val="24"/>
        </w:rPr>
        <w:t>. La gestione degli ordinativi di incasso e pagamento dovrà avvenire nel rispetto di quanto previsto dalle “Regole tecniche e standard per l’emissione dei documenti informatici relativi alla gestione dei servizi di tesoreria e di cassa degli enti del comparto pubblico attraverso il sistema SIOPE+” emessi dall'Agenzia per l'Italia digitale (AGID) il 30/11/2016 e successive modifiche e integrazioni, seguendo le “Regole tecniche per il colloquio telematico di Amministrazioni pubbliche e Tesorieri con SIOPE +”.</w:t>
      </w:r>
      <w:r w:rsidR="00E1462B" w:rsidRPr="0071124E">
        <w:rPr>
          <w:sz w:val="24"/>
          <w:szCs w:val="24"/>
        </w:rPr>
        <w:t xml:space="preserve"> </w:t>
      </w:r>
    </w:p>
    <w:p w:rsidR="002D31ED" w:rsidRPr="0071124E" w:rsidRDefault="002D31ED">
      <w:pPr>
        <w:spacing w:line="360" w:lineRule="auto"/>
        <w:jc w:val="both"/>
        <w:rPr>
          <w:sz w:val="24"/>
          <w:szCs w:val="24"/>
        </w:rPr>
      </w:pPr>
      <w:r w:rsidRPr="0071124E">
        <w:rPr>
          <w:b/>
          <w:sz w:val="24"/>
          <w:szCs w:val="24"/>
        </w:rPr>
        <w:lastRenderedPageBreak/>
        <w:t>3.</w:t>
      </w:r>
      <w:r w:rsidR="00804230">
        <w:rPr>
          <w:b/>
          <w:sz w:val="24"/>
          <w:szCs w:val="24"/>
        </w:rPr>
        <w:t>4</w:t>
      </w:r>
      <w:r w:rsidR="000A500C" w:rsidRPr="0071124E">
        <w:rPr>
          <w:sz w:val="24"/>
          <w:szCs w:val="24"/>
        </w:rPr>
        <w:t xml:space="preserve">. Il Tesoriere dovrà mettere a disposizione dell'Ente idonei ed efficaci strumenti informatici che consentano il monitoraggio continuo della disponibilità di cassa dell'Ente, con particolare riferimento all'eventuale utilizzo dell'anticipazione di tesoreria e distinguendo sempre l’entità della cassa vincolata. </w:t>
      </w:r>
    </w:p>
    <w:p w:rsidR="002D31ED" w:rsidRPr="0071124E" w:rsidRDefault="002D31ED">
      <w:pPr>
        <w:spacing w:line="360" w:lineRule="auto"/>
        <w:jc w:val="both"/>
        <w:rPr>
          <w:sz w:val="24"/>
          <w:szCs w:val="24"/>
        </w:rPr>
      </w:pPr>
      <w:r w:rsidRPr="0071124E">
        <w:rPr>
          <w:b/>
          <w:sz w:val="24"/>
          <w:szCs w:val="24"/>
        </w:rPr>
        <w:t>3.</w:t>
      </w:r>
      <w:r w:rsidR="00804230">
        <w:rPr>
          <w:b/>
          <w:sz w:val="24"/>
          <w:szCs w:val="24"/>
        </w:rPr>
        <w:t>5</w:t>
      </w:r>
      <w:r w:rsidR="000A500C" w:rsidRPr="0071124E">
        <w:rPr>
          <w:sz w:val="24"/>
          <w:szCs w:val="24"/>
        </w:rPr>
        <w:t xml:space="preserve">. La corrispondenza da e verso l'Ente dovrà avvenire in formato elettronico tramite l'individuazione di idonea casella di posta elettronica salvo specifici accordi fra le parti rispetto ad altre modalità di interscambio. </w:t>
      </w:r>
    </w:p>
    <w:p w:rsidR="002D31ED" w:rsidRPr="00CC5339" w:rsidRDefault="002D31ED">
      <w:pPr>
        <w:spacing w:line="360" w:lineRule="auto"/>
        <w:jc w:val="both"/>
        <w:rPr>
          <w:sz w:val="24"/>
          <w:szCs w:val="24"/>
        </w:rPr>
      </w:pPr>
      <w:r w:rsidRPr="00CC5339">
        <w:rPr>
          <w:b/>
          <w:sz w:val="24"/>
          <w:szCs w:val="24"/>
        </w:rPr>
        <w:t>3.</w:t>
      </w:r>
      <w:r w:rsidR="00804230">
        <w:rPr>
          <w:b/>
          <w:sz w:val="24"/>
          <w:szCs w:val="24"/>
        </w:rPr>
        <w:t>6</w:t>
      </w:r>
      <w:r w:rsidR="000A500C" w:rsidRPr="00CC5339">
        <w:rPr>
          <w:sz w:val="24"/>
          <w:szCs w:val="24"/>
        </w:rPr>
        <w:t>. Il Tesoriere dovrà rendere disponibile la visualizzazione, la stampa e l'esportazione in formato .</w:t>
      </w:r>
      <w:proofErr w:type="spellStart"/>
      <w:r w:rsidR="000A500C" w:rsidRPr="00CC5339">
        <w:rPr>
          <w:sz w:val="24"/>
          <w:szCs w:val="24"/>
        </w:rPr>
        <w:t>xls</w:t>
      </w:r>
      <w:proofErr w:type="spellEnd"/>
      <w:r w:rsidR="000A500C" w:rsidRPr="00CC5339">
        <w:rPr>
          <w:sz w:val="24"/>
          <w:szCs w:val="24"/>
        </w:rPr>
        <w:t xml:space="preserve"> dei dati "on line" di tutti i movimenti analitici e dei saldi giornalieri relativi a tutti i conti fruttiferi e non fruttiferi intestati all'ente. La disponibilità sul conto di tesoreria deve sempre essere suddivisa in libera e vincolata. </w:t>
      </w:r>
    </w:p>
    <w:p w:rsidR="00CC5339" w:rsidRPr="00CC5339" w:rsidRDefault="002D31ED">
      <w:pPr>
        <w:spacing w:line="360" w:lineRule="auto"/>
        <w:jc w:val="both"/>
        <w:rPr>
          <w:sz w:val="24"/>
          <w:szCs w:val="24"/>
        </w:rPr>
      </w:pPr>
      <w:r w:rsidRPr="00CC5339">
        <w:rPr>
          <w:b/>
          <w:sz w:val="24"/>
          <w:szCs w:val="24"/>
        </w:rPr>
        <w:t>3.</w:t>
      </w:r>
      <w:r w:rsidR="00804230">
        <w:rPr>
          <w:b/>
          <w:sz w:val="24"/>
          <w:szCs w:val="24"/>
        </w:rPr>
        <w:t>7</w:t>
      </w:r>
      <w:r w:rsidR="000A500C" w:rsidRPr="00CC5339">
        <w:rPr>
          <w:sz w:val="24"/>
          <w:szCs w:val="24"/>
        </w:rPr>
        <w:t xml:space="preserve">. Gli estratti conto relativi ai conti correnti ordinari devono essere resi anche “on line”. </w:t>
      </w:r>
    </w:p>
    <w:p w:rsidR="00B300A3" w:rsidRPr="00215494" w:rsidRDefault="00B300A3" w:rsidP="00B300A3">
      <w:pPr>
        <w:spacing w:line="360" w:lineRule="auto"/>
        <w:jc w:val="both"/>
        <w:rPr>
          <w:snapToGrid w:val="0"/>
          <w:sz w:val="24"/>
        </w:rPr>
      </w:pPr>
      <w:r w:rsidRPr="00B300A3">
        <w:rPr>
          <w:b/>
          <w:snapToGrid w:val="0"/>
          <w:sz w:val="24"/>
        </w:rPr>
        <w:t>3.</w:t>
      </w:r>
      <w:r w:rsidR="00804230">
        <w:rPr>
          <w:b/>
          <w:snapToGrid w:val="0"/>
          <w:sz w:val="24"/>
        </w:rPr>
        <w:t>8</w:t>
      </w:r>
      <w:r>
        <w:rPr>
          <w:snapToGrid w:val="0"/>
          <w:sz w:val="24"/>
        </w:rPr>
        <w:t xml:space="preserve"> </w:t>
      </w:r>
      <w:r w:rsidRPr="00215494">
        <w:rPr>
          <w:snapToGrid w:val="0"/>
          <w:sz w:val="24"/>
        </w:rPr>
        <w:t>Il Tesoriere è obbligato a tenere aggiornato e custodire, secondo le disposizioni tecniche informatiche vigenti e loro aggiornamenti:</w:t>
      </w:r>
    </w:p>
    <w:p w:rsidR="00B300A3" w:rsidRPr="00017700" w:rsidRDefault="00B300A3" w:rsidP="00B300A3">
      <w:pPr>
        <w:spacing w:line="360" w:lineRule="auto"/>
        <w:jc w:val="both"/>
        <w:rPr>
          <w:snapToGrid w:val="0"/>
          <w:sz w:val="24"/>
        </w:rPr>
      </w:pPr>
      <w:r w:rsidRPr="00215494">
        <w:rPr>
          <w:snapToGrid w:val="0"/>
          <w:sz w:val="24"/>
        </w:rPr>
        <w:t>a) il giornale di cassa riportante le registrazioni giornaliere delle operazioni di esazione e pagamento;</w:t>
      </w:r>
    </w:p>
    <w:p w:rsidR="00B300A3" w:rsidRPr="00017700" w:rsidRDefault="00B300A3" w:rsidP="00B300A3">
      <w:pPr>
        <w:spacing w:line="360" w:lineRule="auto"/>
        <w:jc w:val="both"/>
        <w:rPr>
          <w:snapToGrid w:val="0"/>
          <w:sz w:val="24"/>
        </w:rPr>
      </w:pPr>
      <w:r w:rsidRPr="00017700">
        <w:rPr>
          <w:snapToGrid w:val="0"/>
          <w:sz w:val="24"/>
        </w:rPr>
        <w:t>b) i bollettari della riscossione tenendo distinti quelli per la riscossione ordinaria da quelli riguardanti i depositi di terzi;</w:t>
      </w:r>
    </w:p>
    <w:p w:rsidR="00B300A3" w:rsidRPr="00017700" w:rsidRDefault="00B300A3" w:rsidP="00B300A3">
      <w:pPr>
        <w:spacing w:line="360" w:lineRule="auto"/>
        <w:jc w:val="both"/>
        <w:rPr>
          <w:snapToGrid w:val="0"/>
          <w:sz w:val="24"/>
        </w:rPr>
      </w:pPr>
      <w:r w:rsidRPr="00017700">
        <w:rPr>
          <w:snapToGrid w:val="0"/>
          <w:sz w:val="24"/>
        </w:rPr>
        <w:t>c) le reversali di incasso e i mandati di pagamento;</w:t>
      </w:r>
    </w:p>
    <w:p w:rsidR="00B300A3" w:rsidRPr="00017700" w:rsidRDefault="00B300A3" w:rsidP="00B300A3">
      <w:pPr>
        <w:spacing w:line="360" w:lineRule="auto"/>
        <w:jc w:val="both"/>
        <w:rPr>
          <w:snapToGrid w:val="0"/>
          <w:sz w:val="24"/>
        </w:rPr>
      </w:pPr>
      <w:r w:rsidRPr="00017700">
        <w:rPr>
          <w:snapToGrid w:val="0"/>
          <w:sz w:val="24"/>
        </w:rPr>
        <w:t>d) lo stato delle riscossioni e dei pagamenti in conto “competenza” ed in conto “residui”, al fine di accertare in ogni momento la posizione di ogni introito e spesa, per la situazione di cassa;</w:t>
      </w:r>
    </w:p>
    <w:p w:rsidR="00B300A3" w:rsidRPr="00017700" w:rsidRDefault="00B300A3" w:rsidP="00B300A3">
      <w:pPr>
        <w:spacing w:line="360" w:lineRule="auto"/>
        <w:jc w:val="both"/>
        <w:rPr>
          <w:snapToGrid w:val="0"/>
          <w:sz w:val="24"/>
        </w:rPr>
      </w:pPr>
      <w:r w:rsidRPr="00017700">
        <w:rPr>
          <w:snapToGrid w:val="0"/>
          <w:sz w:val="24"/>
        </w:rPr>
        <w:t>e) i verbali di verifica di cassa;</w:t>
      </w:r>
    </w:p>
    <w:p w:rsidR="00B300A3" w:rsidRPr="00017700" w:rsidRDefault="00B300A3" w:rsidP="00B300A3">
      <w:pPr>
        <w:spacing w:line="360" w:lineRule="auto"/>
        <w:jc w:val="both"/>
        <w:rPr>
          <w:snapToGrid w:val="0"/>
          <w:sz w:val="24"/>
        </w:rPr>
      </w:pPr>
      <w:r w:rsidRPr="00017700">
        <w:rPr>
          <w:snapToGrid w:val="0"/>
          <w:sz w:val="24"/>
        </w:rPr>
        <w:t>f) eventuali altre evidenze previste dalla legge.</w:t>
      </w:r>
    </w:p>
    <w:p w:rsidR="00B300A3" w:rsidRPr="00017700" w:rsidRDefault="00B300A3" w:rsidP="00B300A3">
      <w:pPr>
        <w:spacing w:line="360" w:lineRule="auto"/>
        <w:jc w:val="both"/>
        <w:rPr>
          <w:snapToGrid w:val="0"/>
          <w:sz w:val="24"/>
        </w:rPr>
      </w:pPr>
      <w:r>
        <w:rPr>
          <w:b/>
          <w:snapToGrid w:val="0"/>
          <w:sz w:val="24"/>
        </w:rPr>
        <w:t>3.</w:t>
      </w:r>
      <w:r w:rsidR="00804230">
        <w:rPr>
          <w:b/>
          <w:snapToGrid w:val="0"/>
          <w:sz w:val="24"/>
        </w:rPr>
        <w:t>9</w:t>
      </w:r>
      <w:r w:rsidRPr="00017700">
        <w:rPr>
          <w:b/>
          <w:snapToGrid w:val="0"/>
          <w:sz w:val="24"/>
        </w:rPr>
        <w:t xml:space="preserve"> </w:t>
      </w:r>
      <w:r w:rsidRPr="00017700">
        <w:rPr>
          <w:snapToGrid w:val="0"/>
          <w:sz w:val="24"/>
        </w:rPr>
        <w:t>- Il Tesoriere dovrà inoltre:</w:t>
      </w:r>
    </w:p>
    <w:p w:rsidR="00B300A3" w:rsidRPr="00017700" w:rsidRDefault="00B300A3" w:rsidP="00B300A3">
      <w:pPr>
        <w:numPr>
          <w:ilvl w:val="0"/>
          <w:numId w:val="1"/>
        </w:numPr>
        <w:spacing w:line="360" w:lineRule="auto"/>
        <w:jc w:val="both"/>
        <w:rPr>
          <w:snapToGrid w:val="0"/>
          <w:sz w:val="24"/>
        </w:rPr>
      </w:pPr>
      <w:r w:rsidRPr="00017700">
        <w:rPr>
          <w:snapToGrid w:val="0"/>
          <w:sz w:val="24"/>
        </w:rPr>
        <w:t>inviare quotidianamente, attraverso piattaforma informatica SIOPE+, all’Ente copia del giornale di cassa con l’indicazione delle somme vincolate a specifica destinazione e dei saldi delle contabilità spec</w:t>
      </w:r>
      <w:r>
        <w:rPr>
          <w:snapToGrid w:val="0"/>
          <w:sz w:val="24"/>
        </w:rPr>
        <w:t>iali fruttifera e infruttifera;</w:t>
      </w:r>
    </w:p>
    <w:p w:rsidR="00B300A3" w:rsidRPr="00017700" w:rsidRDefault="00B300A3" w:rsidP="00B300A3">
      <w:pPr>
        <w:numPr>
          <w:ilvl w:val="0"/>
          <w:numId w:val="1"/>
        </w:numPr>
        <w:spacing w:line="360" w:lineRule="auto"/>
        <w:jc w:val="both"/>
        <w:rPr>
          <w:snapToGrid w:val="0"/>
          <w:sz w:val="24"/>
        </w:rPr>
      </w:pPr>
      <w:r w:rsidRPr="00017700">
        <w:rPr>
          <w:snapToGrid w:val="0"/>
          <w:sz w:val="24"/>
        </w:rPr>
        <w:t>ritornare periodicamente, e comunque alla fine dell’esercizio, con modalità telematiche; all’Ente i mandati estinti e le reversali incassate;</w:t>
      </w:r>
    </w:p>
    <w:p w:rsidR="00B300A3" w:rsidRPr="00017700" w:rsidRDefault="00B300A3" w:rsidP="00B300A3">
      <w:pPr>
        <w:numPr>
          <w:ilvl w:val="0"/>
          <w:numId w:val="1"/>
        </w:numPr>
        <w:spacing w:line="360" w:lineRule="auto"/>
        <w:jc w:val="both"/>
        <w:rPr>
          <w:snapToGrid w:val="0"/>
          <w:sz w:val="24"/>
        </w:rPr>
      </w:pPr>
      <w:r w:rsidRPr="00017700">
        <w:rPr>
          <w:snapToGrid w:val="0"/>
          <w:sz w:val="24"/>
        </w:rPr>
        <w:t>registrare il carico e scarico dei titoli dell’Ente nonché dei titoli depositati a cauzione dei terzi;</w:t>
      </w:r>
    </w:p>
    <w:p w:rsidR="00B300A3" w:rsidRPr="00017700" w:rsidRDefault="00B300A3" w:rsidP="00B300A3">
      <w:pPr>
        <w:numPr>
          <w:ilvl w:val="0"/>
          <w:numId w:val="1"/>
        </w:numPr>
        <w:spacing w:line="360" w:lineRule="auto"/>
        <w:jc w:val="both"/>
        <w:rPr>
          <w:snapToGrid w:val="0"/>
          <w:sz w:val="24"/>
        </w:rPr>
      </w:pPr>
      <w:r w:rsidRPr="00017700">
        <w:rPr>
          <w:snapToGrid w:val="0"/>
          <w:sz w:val="24"/>
        </w:rPr>
        <w:t xml:space="preserve">intervenire alla stipulazione dei contratti ed in qualsiasi altra operazione per la quale sia richiesta la sua presenza; </w:t>
      </w:r>
    </w:p>
    <w:p w:rsidR="00B300A3" w:rsidRPr="00017700" w:rsidRDefault="00B300A3" w:rsidP="00B300A3">
      <w:pPr>
        <w:numPr>
          <w:ilvl w:val="0"/>
          <w:numId w:val="1"/>
        </w:numPr>
        <w:spacing w:line="360" w:lineRule="auto"/>
        <w:jc w:val="both"/>
        <w:rPr>
          <w:snapToGrid w:val="0"/>
          <w:sz w:val="24"/>
        </w:rPr>
      </w:pPr>
      <w:r w:rsidRPr="00017700">
        <w:rPr>
          <w:snapToGrid w:val="0"/>
          <w:sz w:val="24"/>
        </w:rPr>
        <w:t xml:space="preserve">custodire </w:t>
      </w:r>
      <w:r>
        <w:rPr>
          <w:snapToGrid w:val="0"/>
          <w:sz w:val="24"/>
        </w:rPr>
        <w:t xml:space="preserve">gratuitamente </w:t>
      </w:r>
      <w:r w:rsidRPr="00017700">
        <w:rPr>
          <w:snapToGrid w:val="0"/>
          <w:sz w:val="24"/>
        </w:rPr>
        <w:t xml:space="preserve">i valori ed i titoli, tanto di proprietà dell’Ente quanto di terzi per cauzione o per </w:t>
      </w:r>
      <w:r w:rsidR="002B3260">
        <w:rPr>
          <w:snapToGrid w:val="0"/>
          <w:sz w:val="24"/>
        </w:rPr>
        <w:t>depositi contrattuali</w:t>
      </w:r>
      <w:r w:rsidRPr="00017700">
        <w:rPr>
          <w:snapToGrid w:val="0"/>
          <w:sz w:val="24"/>
        </w:rPr>
        <w:t>.</w:t>
      </w:r>
    </w:p>
    <w:p w:rsidR="00FA6A41" w:rsidRDefault="00FA6A41">
      <w:pPr>
        <w:spacing w:line="360" w:lineRule="auto"/>
        <w:jc w:val="both"/>
        <w:rPr>
          <w:snapToGrid w:val="0"/>
          <w:sz w:val="24"/>
        </w:rPr>
      </w:pPr>
    </w:p>
    <w:p w:rsidR="00FA6A41" w:rsidRDefault="00FA6A41">
      <w:pPr>
        <w:spacing w:line="360" w:lineRule="auto"/>
        <w:jc w:val="both"/>
        <w:rPr>
          <w:b/>
          <w:snapToGrid w:val="0"/>
          <w:sz w:val="25"/>
        </w:rPr>
      </w:pPr>
      <w:r>
        <w:rPr>
          <w:b/>
          <w:snapToGrid w:val="0"/>
          <w:sz w:val="25"/>
        </w:rPr>
        <w:lastRenderedPageBreak/>
        <w:t>ART. 4) RISCOSSIONI</w:t>
      </w:r>
    </w:p>
    <w:p w:rsidR="00923200" w:rsidRDefault="00923200">
      <w:pPr>
        <w:spacing w:line="360" w:lineRule="auto"/>
        <w:jc w:val="both"/>
        <w:rPr>
          <w:b/>
          <w:snapToGrid w:val="0"/>
          <w:sz w:val="25"/>
        </w:rPr>
      </w:pPr>
    </w:p>
    <w:p w:rsidR="00FA6A41" w:rsidRPr="00C44BDE" w:rsidRDefault="00FA6A41" w:rsidP="00DE4591">
      <w:pPr>
        <w:autoSpaceDE w:val="0"/>
        <w:autoSpaceDN w:val="0"/>
        <w:adjustRightInd w:val="0"/>
        <w:spacing w:line="360" w:lineRule="auto"/>
        <w:jc w:val="both"/>
        <w:rPr>
          <w:strike/>
          <w:snapToGrid w:val="0"/>
          <w:sz w:val="24"/>
        </w:rPr>
      </w:pPr>
      <w:r w:rsidRPr="00C44BDE">
        <w:rPr>
          <w:b/>
          <w:snapToGrid w:val="0"/>
          <w:sz w:val="24"/>
        </w:rPr>
        <w:t xml:space="preserve">4.1 </w:t>
      </w:r>
      <w:r w:rsidRPr="00C44BDE">
        <w:rPr>
          <w:snapToGrid w:val="0"/>
          <w:sz w:val="24"/>
        </w:rPr>
        <w:t xml:space="preserve">- Le entrate sono incassate dal Tesoriere </w:t>
      </w:r>
      <w:r w:rsidR="00822EF1" w:rsidRPr="00C44BDE">
        <w:rPr>
          <w:snapToGrid w:val="0"/>
          <w:sz w:val="24"/>
        </w:rPr>
        <w:t xml:space="preserve">attraverso </w:t>
      </w:r>
      <w:r w:rsidR="00DE4591" w:rsidRPr="00C44BDE">
        <w:rPr>
          <w:snapToGrid w:val="0"/>
          <w:sz w:val="24"/>
        </w:rPr>
        <w:t>reversali (</w:t>
      </w:r>
      <w:r w:rsidR="00822EF1" w:rsidRPr="00C44BDE">
        <w:rPr>
          <w:snapToGrid w:val="0"/>
          <w:sz w:val="24"/>
        </w:rPr>
        <w:t xml:space="preserve">ordinativi informatici </w:t>
      </w:r>
      <w:r w:rsidR="00DE4591" w:rsidRPr="00C44BDE">
        <w:rPr>
          <w:snapToGrid w:val="0"/>
          <w:sz w:val="24"/>
        </w:rPr>
        <w:t xml:space="preserve">conformi allo standard OPI emanato dall’Agenzia per l’Italia digitale </w:t>
      </w:r>
      <w:proofErr w:type="spellStart"/>
      <w:r w:rsidR="00DE4591" w:rsidRPr="00C44BDE">
        <w:rPr>
          <w:snapToGrid w:val="0"/>
          <w:sz w:val="24"/>
        </w:rPr>
        <w:t>AgID</w:t>
      </w:r>
      <w:proofErr w:type="spellEnd"/>
      <w:r w:rsidR="00DE4591" w:rsidRPr="00C44BDE">
        <w:rPr>
          <w:snapToGrid w:val="0"/>
          <w:sz w:val="24"/>
        </w:rPr>
        <w:t>)</w:t>
      </w:r>
      <w:r w:rsidR="00D14B17" w:rsidRPr="00C44BDE">
        <w:rPr>
          <w:snapToGrid w:val="0"/>
          <w:sz w:val="24"/>
        </w:rPr>
        <w:t>, trasmesse tramite la piattaforma SIOPE+,</w:t>
      </w:r>
      <w:r w:rsidR="00DE4591" w:rsidRPr="00C44BDE">
        <w:rPr>
          <w:snapToGrid w:val="0"/>
          <w:sz w:val="24"/>
        </w:rPr>
        <w:t xml:space="preserve"> </w:t>
      </w:r>
      <w:r w:rsidR="00BB3688" w:rsidRPr="00C44BDE">
        <w:rPr>
          <w:snapToGrid w:val="0"/>
          <w:sz w:val="24"/>
        </w:rPr>
        <w:t xml:space="preserve">con numerazione progressiva per ciascun esercizio </w:t>
      </w:r>
      <w:r w:rsidRPr="00C44BDE">
        <w:rPr>
          <w:snapToGrid w:val="0"/>
          <w:sz w:val="24"/>
        </w:rPr>
        <w:t xml:space="preserve">firmati </w:t>
      </w:r>
      <w:r w:rsidR="004243F2" w:rsidRPr="00C44BDE">
        <w:rPr>
          <w:snapToGrid w:val="0"/>
          <w:sz w:val="24"/>
        </w:rPr>
        <w:t xml:space="preserve">digitalmente </w:t>
      </w:r>
      <w:r w:rsidRPr="00C44BDE">
        <w:rPr>
          <w:snapToGrid w:val="0"/>
          <w:sz w:val="24"/>
        </w:rPr>
        <w:t xml:space="preserve">dal responsabile del servizio finanziario o </w:t>
      </w:r>
      <w:r w:rsidR="00AF63C9" w:rsidRPr="00C44BDE">
        <w:rPr>
          <w:snapToGrid w:val="0"/>
          <w:sz w:val="24"/>
        </w:rPr>
        <w:t>da altro dipendente individuato</w:t>
      </w:r>
      <w:r w:rsidR="00DE4591" w:rsidRPr="00C44BDE">
        <w:rPr>
          <w:snapToGrid w:val="0"/>
          <w:sz w:val="24"/>
        </w:rPr>
        <w:t xml:space="preserve">. </w:t>
      </w:r>
    </w:p>
    <w:p w:rsidR="00FA6A41" w:rsidRPr="00C44BDE" w:rsidRDefault="00FA6A41">
      <w:pPr>
        <w:spacing w:line="360" w:lineRule="auto"/>
        <w:jc w:val="both"/>
        <w:rPr>
          <w:snapToGrid w:val="0"/>
          <w:sz w:val="24"/>
        </w:rPr>
      </w:pPr>
      <w:r w:rsidRPr="00C44BDE">
        <w:rPr>
          <w:b/>
          <w:snapToGrid w:val="0"/>
          <w:sz w:val="24"/>
        </w:rPr>
        <w:t xml:space="preserve">4.2 </w:t>
      </w:r>
      <w:r w:rsidRPr="00C44BDE">
        <w:rPr>
          <w:snapToGrid w:val="0"/>
          <w:sz w:val="24"/>
        </w:rPr>
        <w:t>-</w:t>
      </w:r>
      <w:r w:rsidR="00E65318" w:rsidRPr="00C44BDE">
        <w:rPr>
          <w:snapToGrid w:val="0"/>
          <w:sz w:val="24"/>
        </w:rPr>
        <w:t xml:space="preserve"> L’Ente si impegna a depositare, secondo quanto previsto da regolamento di contabilità, </w:t>
      </w:r>
      <w:r w:rsidRPr="00C44BDE">
        <w:rPr>
          <w:snapToGrid w:val="0"/>
          <w:sz w:val="24"/>
        </w:rPr>
        <w:t>le firme autografe, le generalità e qualifiche delle persone autorizzate, nonché tutte le successive variazioni.</w:t>
      </w:r>
    </w:p>
    <w:p w:rsidR="00FA6A41" w:rsidRPr="00C44BDE" w:rsidRDefault="00FA6A41">
      <w:pPr>
        <w:spacing w:line="360" w:lineRule="auto"/>
        <w:jc w:val="both"/>
        <w:rPr>
          <w:snapToGrid w:val="0"/>
          <w:sz w:val="24"/>
        </w:rPr>
      </w:pPr>
      <w:r w:rsidRPr="00C44BDE">
        <w:rPr>
          <w:b/>
          <w:snapToGrid w:val="0"/>
          <w:sz w:val="24"/>
        </w:rPr>
        <w:t xml:space="preserve">4.3 </w:t>
      </w:r>
      <w:r w:rsidRPr="00C44BDE">
        <w:rPr>
          <w:snapToGrid w:val="0"/>
          <w:sz w:val="24"/>
        </w:rPr>
        <w:t>- Per gli effetti di cui sopra, il tesoriere resta impegnato dal giorno lavorativo successivo a quello di ricezione delle comunicazioni stesse.</w:t>
      </w:r>
    </w:p>
    <w:p w:rsidR="00FA6A41" w:rsidRPr="00C44BDE" w:rsidRDefault="00FA6A41">
      <w:pPr>
        <w:spacing w:line="360" w:lineRule="auto"/>
        <w:jc w:val="both"/>
        <w:rPr>
          <w:snapToGrid w:val="0"/>
          <w:sz w:val="24"/>
        </w:rPr>
      </w:pPr>
      <w:r w:rsidRPr="00C44BDE">
        <w:rPr>
          <w:b/>
          <w:snapToGrid w:val="0"/>
          <w:sz w:val="24"/>
        </w:rPr>
        <w:t xml:space="preserve">4.4 </w:t>
      </w:r>
      <w:r w:rsidRPr="00C44BDE">
        <w:rPr>
          <w:snapToGrid w:val="0"/>
          <w:sz w:val="24"/>
        </w:rPr>
        <w:t>- Gli ordinativi di incasso</w:t>
      </w:r>
      <w:r w:rsidR="00D14B17" w:rsidRPr="00C44BDE">
        <w:rPr>
          <w:snapToGrid w:val="0"/>
          <w:sz w:val="24"/>
        </w:rPr>
        <w:t xml:space="preserve"> </w:t>
      </w:r>
      <w:r w:rsidR="00B91FC0">
        <w:rPr>
          <w:snapToGrid w:val="0"/>
          <w:sz w:val="24"/>
        </w:rPr>
        <w:t xml:space="preserve">informatici </w:t>
      </w:r>
      <w:r w:rsidRPr="00C44BDE">
        <w:rPr>
          <w:snapToGrid w:val="0"/>
          <w:sz w:val="24"/>
        </w:rPr>
        <w:t>devono contenere</w:t>
      </w:r>
      <w:r w:rsidR="00B91FC0">
        <w:rPr>
          <w:snapToGrid w:val="0"/>
          <w:sz w:val="24"/>
        </w:rPr>
        <w:t xml:space="preserve"> devono contenere gli elementi di cui all'art. 180 del </w:t>
      </w:r>
      <w:proofErr w:type="spellStart"/>
      <w:r w:rsidR="00B91FC0">
        <w:rPr>
          <w:snapToGrid w:val="0"/>
          <w:sz w:val="24"/>
        </w:rPr>
        <w:t>D.Lgs.n</w:t>
      </w:r>
      <w:proofErr w:type="spellEnd"/>
      <w:r w:rsidR="00B91FC0">
        <w:rPr>
          <w:snapToGrid w:val="0"/>
          <w:sz w:val="24"/>
        </w:rPr>
        <w:t xml:space="preserve">. n.267/2000 e </w:t>
      </w:r>
      <w:proofErr w:type="spellStart"/>
      <w:r w:rsidR="00B91FC0">
        <w:rPr>
          <w:snapToGrid w:val="0"/>
          <w:sz w:val="24"/>
        </w:rPr>
        <w:t>s.m.i.</w:t>
      </w:r>
      <w:proofErr w:type="spellEnd"/>
      <w:r w:rsidR="00B91FC0">
        <w:rPr>
          <w:snapToGrid w:val="0"/>
          <w:sz w:val="24"/>
        </w:rPr>
        <w:t xml:space="preserve"> e da ogni altra normativa vigente al momento dell'emissione</w:t>
      </w:r>
      <w:r w:rsidR="00217EBF">
        <w:rPr>
          <w:snapToGrid w:val="0"/>
          <w:sz w:val="24"/>
        </w:rPr>
        <w:t>. Gli ordinativi dovranno contenere le annotazioni "contabilità fruttifera" ovvero "contabilità infruttifera" e l'eventuale indicazione del vincolo per le entrate a destinazione vincolata derivanti da legge, da trasferimenti e da prestiti così come indicato dall'Ente</w:t>
      </w:r>
      <w:r w:rsidR="00B91FC0">
        <w:rPr>
          <w:snapToGrid w:val="0"/>
          <w:sz w:val="24"/>
        </w:rPr>
        <w:t>;</w:t>
      </w:r>
    </w:p>
    <w:p w:rsidR="00FA6A41" w:rsidRPr="00C44BDE" w:rsidRDefault="00FA6A41">
      <w:pPr>
        <w:spacing w:line="360" w:lineRule="auto"/>
        <w:jc w:val="both"/>
        <w:rPr>
          <w:snapToGrid w:val="0"/>
          <w:sz w:val="24"/>
        </w:rPr>
      </w:pPr>
      <w:r w:rsidRPr="00C44BDE">
        <w:rPr>
          <w:b/>
          <w:snapToGrid w:val="0"/>
          <w:sz w:val="24"/>
        </w:rPr>
        <w:t xml:space="preserve">4.5 </w:t>
      </w:r>
      <w:r w:rsidRPr="00C44BDE">
        <w:rPr>
          <w:snapToGrid w:val="0"/>
          <w:sz w:val="24"/>
        </w:rPr>
        <w:t>- Con riguardo all’indicazione d</w:t>
      </w:r>
      <w:r w:rsidR="008341C3">
        <w:rPr>
          <w:snapToGrid w:val="0"/>
          <w:sz w:val="24"/>
        </w:rPr>
        <w:t>ell'annotazione "contabilità fruttifera o infruttifera,</w:t>
      </w:r>
      <w:r w:rsidRPr="00C44BDE">
        <w:rPr>
          <w:snapToGrid w:val="0"/>
          <w:sz w:val="24"/>
        </w:rPr>
        <w:t xml:space="preserve"> nessuna responsabilità può derivare al Tesoriere per eventuali erronee imputazioni derivanti da mancanti o non corrette indicazioni fornite dall’Ente.</w:t>
      </w:r>
    </w:p>
    <w:p w:rsidR="00FA6A41" w:rsidRPr="00C44BDE" w:rsidRDefault="00FA6A41">
      <w:pPr>
        <w:spacing w:line="360" w:lineRule="auto"/>
        <w:jc w:val="both"/>
        <w:rPr>
          <w:snapToGrid w:val="0"/>
          <w:sz w:val="24"/>
        </w:rPr>
      </w:pPr>
      <w:r w:rsidRPr="00C44BDE">
        <w:rPr>
          <w:b/>
          <w:snapToGrid w:val="0"/>
          <w:sz w:val="24"/>
        </w:rPr>
        <w:t xml:space="preserve">4.6 </w:t>
      </w:r>
      <w:r w:rsidRPr="00C44BDE">
        <w:rPr>
          <w:snapToGrid w:val="0"/>
          <w:sz w:val="24"/>
        </w:rPr>
        <w:t>- Con riguardo all’indicazione d</w:t>
      </w:r>
      <w:r w:rsidR="008341C3">
        <w:rPr>
          <w:snapToGrid w:val="0"/>
          <w:sz w:val="24"/>
        </w:rPr>
        <w:t>el vincolo</w:t>
      </w:r>
      <w:r w:rsidRPr="00C44BDE">
        <w:rPr>
          <w:snapToGrid w:val="0"/>
          <w:sz w:val="24"/>
        </w:rPr>
        <w:t>, se la stessa è mancante, il Tesoriere non è responsabile ed è tenuto indenne per omesso vincolo.</w:t>
      </w:r>
    </w:p>
    <w:p w:rsidR="00FA6A41" w:rsidRPr="00C44BDE" w:rsidRDefault="00FA6A41">
      <w:pPr>
        <w:spacing w:line="360" w:lineRule="auto"/>
        <w:jc w:val="both"/>
        <w:rPr>
          <w:snapToGrid w:val="0"/>
          <w:sz w:val="24"/>
        </w:rPr>
      </w:pPr>
      <w:r w:rsidRPr="00C44BDE">
        <w:rPr>
          <w:b/>
          <w:snapToGrid w:val="0"/>
          <w:sz w:val="24"/>
        </w:rPr>
        <w:t xml:space="preserve">4.7 </w:t>
      </w:r>
      <w:r w:rsidRPr="00C44BDE">
        <w:rPr>
          <w:snapToGrid w:val="0"/>
          <w:sz w:val="24"/>
        </w:rPr>
        <w:t>- A fronte dell’incasso il Tesoriere rilascia, in luogo e vece dell’Ente, regolari quietanze numerate in ordine cronologico per esercizio finanziario, compilate con procedure</w:t>
      </w:r>
      <w:r w:rsidR="004455AF">
        <w:rPr>
          <w:snapToGrid w:val="0"/>
          <w:sz w:val="24"/>
        </w:rPr>
        <w:t xml:space="preserve"> informatiche</w:t>
      </w:r>
      <w:r w:rsidRPr="00C44BDE">
        <w:rPr>
          <w:snapToGrid w:val="0"/>
          <w:sz w:val="24"/>
        </w:rPr>
        <w:t>.</w:t>
      </w:r>
    </w:p>
    <w:p w:rsidR="00FA6A41" w:rsidRPr="00C44BDE" w:rsidRDefault="00FA6A41">
      <w:pPr>
        <w:spacing w:line="360" w:lineRule="auto"/>
        <w:jc w:val="both"/>
        <w:rPr>
          <w:snapToGrid w:val="0"/>
          <w:sz w:val="24"/>
        </w:rPr>
      </w:pPr>
      <w:r w:rsidRPr="00C44BDE">
        <w:rPr>
          <w:b/>
          <w:snapToGrid w:val="0"/>
          <w:sz w:val="24"/>
        </w:rPr>
        <w:t xml:space="preserve">4.8 </w:t>
      </w:r>
      <w:r w:rsidRPr="00C44BDE">
        <w:rPr>
          <w:snapToGrid w:val="0"/>
          <w:sz w:val="24"/>
        </w:rPr>
        <w:t>- Il Tesoriere deve accettare, anche senza autorizzazione dell’Ente, le somme che i terzi intendono versare, a qualsiasi titolo e causa, a favore dell’Ente stesso, rilasciando ricevuta contenente, oltre l’indicazione della causale del versamento la clausola espressa “salvi i diritti dell’Ente”.</w:t>
      </w:r>
    </w:p>
    <w:p w:rsidR="0028476D" w:rsidRPr="00C44BDE" w:rsidRDefault="00FA6A41">
      <w:pPr>
        <w:spacing w:line="360" w:lineRule="auto"/>
        <w:jc w:val="both"/>
        <w:rPr>
          <w:snapToGrid w:val="0"/>
          <w:sz w:val="24"/>
        </w:rPr>
      </w:pPr>
      <w:r w:rsidRPr="00C44BDE">
        <w:rPr>
          <w:b/>
          <w:snapToGrid w:val="0"/>
          <w:sz w:val="24"/>
        </w:rPr>
        <w:t>4.9</w:t>
      </w:r>
      <w:bookmarkStart w:id="0" w:name="_Ref78092116"/>
      <w:r w:rsidRPr="00C44BDE">
        <w:rPr>
          <w:snapToGrid w:val="0"/>
          <w:sz w:val="24"/>
        </w:rPr>
        <w:t xml:space="preserve"> </w:t>
      </w:r>
      <w:r w:rsidR="00992C82" w:rsidRPr="00C44BDE">
        <w:rPr>
          <w:snapToGrid w:val="0"/>
          <w:sz w:val="24"/>
        </w:rPr>
        <w:t xml:space="preserve">– </w:t>
      </w:r>
      <w:r w:rsidR="000A631E" w:rsidRPr="00C44BDE">
        <w:rPr>
          <w:snapToGrid w:val="0"/>
          <w:sz w:val="24"/>
        </w:rPr>
        <w:t xml:space="preserve">I provvisori di entrata </w:t>
      </w:r>
      <w:r w:rsidR="006142AE" w:rsidRPr="00C44BDE">
        <w:rPr>
          <w:snapToGrid w:val="0"/>
          <w:sz w:val="24"/>
        </w:rPr>
        <w:t xml:space="preserve">(carte contabili) </w:t>
      </w:r>
      <w:r w:rsidR="00992C82" w:rsidRPr="00C44BDE">
        <w:rPr>
          <w:snapToGrid w:val="0"/>
          <w:sz w:val="24"/>
        </w:rPr>
        <w:t>saranno segnalati</w:t>
      </w:r>
      <w:r w:rsidR="000C0FBB" w:rsidRPr="00C44BDE">
        <w:rPr>
          <w:snapToGrid w:val="0"/>
          <w:sz w:val="24"/>
        </w:rPr>
        <w:t xml:space="preserve"> giornalmente</w:t>
      </w:r>
      <w:r w:rsidR="00992C82" w:rsidRPr="00C44BDE">
        <w:rPr>
          <w:snapToGrid w:val="0"/>
          <w:sz w:val="24"/>
        </w:rPr>
        <w:t xml:space="preserve"> </w:t>
      </w:r>
      <w:r w:rsidR="000A631E" w:rsidRPr="00C44BDE">
        <w:rPr>
          <w:snapToGrid w:val="0"/>
          <w:sz w:val="24"/>
        </w:rPr>
        <w:t xml:space="preserve">dal Tesoriere </w:t>
      </w:r>
      <w:r w:rsidR="00992C82" w:rsidRPr="00C44BDE">
        <w:rPr>
          <w:snapToGrid w:val="0"/>
          <w:sz w:val="24"/>
        </w:rPr>
        <w:t xml:space="preserve">all’Ente </w:t>
      </w:r>
      <w:r w:rsidR="000A631E" w:rsidRPr="00C44BDE">
        <w:rPr>
          <w:snapToGrid w:val="0"/>
          <w:sz w:val="24"/>
        </w:rPr>
        <w:t xml:space="preserve">all’interno del giornale di cassa e dovranno essere regolarizzati con </w:t>
      </w:r>
      <w:r w:rsidR="0037694D" w:rsidRPr="00C44BDE">
        <w:rPr>
          <w:snapToGrid w:val="0"/>
          <w:sz w:val="24"/>
        </w:rPr>
        <w:t>reversali (ordinativi informatici conformi allo standard OPI)</w:t>
      </w:r>
      <w:r w:rsidR="000A631E" w:rsidRPr="00C44BDE">
        <w:rPr>
          <w:snapToGrid w:val="0"/>
          <w:sz w:val="24"/>
        </w:rPr>
        <w:t xml:space="preserve"> </w:t>
      </w:r>
      <w:r w:rsidR="00822EF1" w:rsidRPr="00C44BDE">
        <w:rPr>
          <w:snapToGrid w:val="0"/>
          <w:sz w:val="24"/>
        </w:rPr>
        <w:t xml:space="preserve">per il tramite </w:t>
      </w:r>
      <w:r w:rsidR="0037694D" w:rsidRPr="00C44BDE">
        <w:rPr>
          <w:snapToGrid w:val="0"/>
          <w:sz w:val="24"/>
        </w:rPr>
        <w:t xml:space="preserve">della piattaforma </w:t>
      </w:r>
      <w:r w:rsidR="00822EF1" w:rsidRPr="00C44BDE">
        <w:rPr>
          <w:snapToGrid w:val="0"/>
          <w:sz w:val="24"/>
        </w:rPr>
        <w:t>SIOPE+</w:t>
      </w:r>
      <w:r w:rsidR="001B38A8" w:rsidRPr="00C44BDE">
        <w:rPr>
          <w:snapToGrid w:val="0"/>
          <w:sz w:val="24"/>
        </w:rPr>
        <w:t>.</w:t>
      </w:r>
      <w:r w:rsidR="00992C82" w:rsidRPr="00C44BDE">
        <w:rPr>
          <w:snapToGrid w:val="0"/>
          <w:sz w:val="24"/>
        </w:rPr>
        <w:t xml:space="preserve"> </w:t>
      </w:r>
      <w:bookmarkStart w:id="1" w:name="_Ref78090072"/>
      <w:bookmarkEnd w:id="0"/>
    </w:p>
    <w:p w:rsidR="00FA6A41" w:rsidRPr="00C44BDE" w:rsidRDefault="00FA6A41">
      <w:pPr>
        <w:spacing w:line="360" w:lineRule="auto"/>
        <w:jc w:val="both"/>
        <w:rPr>
          <w:snapToGrid w:val="0"/>
          <w:sz w:val="24"/>
        </w:rPr>
      </w:pPr>
      <w:r w:rsidRPr="00C44BDE">
        <w:rPr>
          <w:b/>
          <w:snapToGrid w:val="0"/>
          <w:sz w:val="24"/>
        </w:rPr>
        <w:t>4.10</w:t>
      </w:r>
      <w:r w:rsidRPr="00C44BDE">
        <w:rPr>
          <w:snapToGrid w:val="0"/>
          <w:sz w:val="24"/>
        </w:rPr>
        <w:t xml:space="preserve"> - </w:t>
      </w:r>
      <w:r w:rsidR="006142AE" w:rsidRPr="00C44BDE">
        <w:rPr>
          <w:snapToGrid w:val="0"/>
          <w:sz w:val="24"/>
        </w:rPr>
        <w:t xml:space="preserve">Per la regolarizzazione dei provvisori di entrata, </w:t>
      </w:r>
      <w:r w:rsidRPr="00C44BDE">
        <w:rPr>
          <w:snapToGrid w:val="0"/>
          <w:sz w:val="24"/>
        </w:rPr>
        <w:t xml:space="preserve">l’Ente deve emettere </w:t>
      </w:r>
      <w:r w:rsidR="0037694D" w:rsidRPr="00C44BDE">
        <w:rPr>
          <w:snapToGrid w:val="0"/>
          <w:sz w:val="24"/>
        </w:rPr>
        <w:t>le reversali (</w:t>
      </w:r>
      <w:r w:rsidR="004A4D01" w:rsidRPr="00C44BDE">
        <w:rPr>
          <w:snapToGrid w:val="0"/>
          <w:sz w:val="24"/>
        </w:rPr>
        <w:t>OPI</w:t>
      </w:r>
      <w:r w:rsidR="0037694D" w:rsidRPr="00C44BDE">
        <w:rPr>
          <w:snapToGrid w:val="0"/>
          <w:sz w:val="24"/>
        </w:rPr>
        <w:t>)</w:t>
      </w:r>
      <w:r w:rsidR="004A4D01" w:rsidRPr="00C44BDE">
        <w:rPr>
          <w:snapToGrid w:val="0"/>
          <w:sz w:val="24"/>
        </w:rPr>
        <w:t xml:space="preserve"> </w:t>
      </w:r>
      <w:r w:rsidRPr="00C44BDE">
        <w:rPr>
          <w:snapToGrid w:val="0"/>
          <w:sz w:val="24"/>
        </w:rPr>
        <w:t xml:space="preserve">entro </w:t>
      </w:r>
      <w:r w:rsidR="000C0FBB" w:rsidRPr="00C44BDE">
        <w:rPr>
          <w:snapToGrid w:val="0"/>
          <w:sz w:val="24"/>
        </w:rPr>
        <w:t xml:space="preserve">60 giorni e, comunque, entro i termini previsti per la resa del conto </w:t>
      </w:r>
      <w:r w:rsidR="00815CE9" w:rsidRPr="00C44BDE">
        <w:rPr>
          <w:snapToGrid w:val="0"/>
          <w:sz w:val="24"/>
        </w:rPr>
        <w:t xml:space="preserve">finanziario </w:t>
      </w:r>
      <w:r w:rsidR="00410F2B" w:rsidRPr="00C44BDE">
        <w:rPr>
          <w:snapToGrid w:val="0"/>
          <w:sz w:val="24"/>
        </w:rPr>
        <w:t>(conto del Tesoriere)</w:t>
      </w:r>
      <w:r w:rsidRPr="00C44BDE">
        <w:rPr>
          <w:snapToGrid w:val="0"/>
          <w:sz w:val="24"/>
        </w:rPr>
        <w:t>; detti ordinativi devono riportare il numero di operazione in sospeso, rilevato dai dati comunicati dal Tesoriere.</w:t>
      </w:r>
      <w:bookmarkEnd w:id="1"/>
    </w:p>
    <w:p w:rsidR="00FA6A41" w:rsidRPr="00C44BDE" w:rsidRDefault="00FA6A41">
      <w:pPr>
        <w:spacing w:line="360" w:lineRule="auto"/>
        <w:jc w:val="both"/>
        <w:rPr>
          <w:snapToGrid w:val="0"/>
          <w:sz w:val="24"/>
        </w:rPr>
      </w:pPr>
      <w:r w:rsidRPr="00C44BDE">
        <w:rPr>
          <w:b/>
          <w:snapToGrid w:val="0"/>
          <w:sz w:val="24"/>
        </w:rPr>
        <w:lastRenderedPageBreak/>
        <w:t>4.1</w:t>
      </w:r>
      <w:r w:rsidR="008B68ED">
        <w:rPr>
          <w:b/>
          <w:snapToGrid w:val="0"/>
          <w:sz w:val="24"/>
        </w:rPr>
        <w:t>1</w:t>
      </w:r>
      <w:r w:rsidRPr="00C44BDE">
        <w:rPr>
          <w:snapToGrid w:val="0"/>
          <w:sz w:val="24"/>
        </w:rPr>
        <w:t>- Per le entrate riscosse senza ordinativo di incasso, il Tesoriere non è responsabile per eventuali errate imputazioni sulle contabilità speciali, né dalla mancanza di apposizione di eventuali vincoli di destinazione. Resta inteso comunque che le somme verranno attribuite alla contabilità speciale fruttifera solo se dagli elementi in possesso del Tesoriere risulti evidente che trattasi di entrate proprie di cui all’art. 1, terzo comma, del D.M. 26 luglio 1985.</w:t>
      </w:r>
      <w:r w:rsidR="001E375B" w:rsidRPr="00C44BDE">
        <w:rPr>
          <w:snapToGrid w:val="0"/>
          <w:sz w:val="24"/>
        </w:rPr>
        <w:t xml:space="preserve"> Viene comunque rispettato quanto previsto dall’art. 35, ottavo comma, del decreto legge 24 gennaio 2012, n. 1.</w:t>
      </w:r>
    </w:p>
    <w:p w:rsidR="00FA6A41" w:rsidRPr="00C44BDE" w:rsidRDefault="00FA6A41">
      <w:pPr>
        <w:spacing w:line="360" w:lineRule="auto"/>
        <w:jc w:val="both"/>
        <w:rPr>
          <w:snapToGrid w:val="0"/>
          <w:sz w:val="24"/>
        </w:rPr>
      </w:pPr>
      <w:r w:rsidRPr="00C44BDE">
        <w:rPr>
          <w:b/>
          <w:snapToGrid w:val="0"/>
          <w:sz w:val="24"/>
        </w:rPr>
        <w:t>4.1</w:t>
      </w:r>
      <w:r w:rsidR="008B68ED">
        <w:rPr>
          <w:b/>
          <w:snapToGrid w:val="0"/>
          <w:sz w:val="24"/>
        </w:rPr>
        <w:t>2</w:t>
      </w:r>
      <w:r w:rsidRPr="00C44BDE">
        <w:rPr>
          <w:b/>
          <w:snapToGrid w:val="0"/>
          <w:sz w:val="24"/>
        </w:rPr>
        <w:t xml:space="preserve"> </w:t>
      </w:r>
      <w:r w:rsidRPr="00C44BDE">
        <w:rPr>
          <w:snapToGrid w:val="0"/>
          <w:sz w:val="24"/>
        </w:rPr>
        <w:t>- Con riguardo alle entrate affluite direttamente nelle contabilità speciali, il Tesoriere, appena in possesso dell’apposito tabulato fornitogli dalla competente Sezione di Tesoreria provinciale dello Stato, è tenuto ad effettuare l’incasso con le medesime modalità di cui al comma 8 dandone comunicazione all’Ente che provvederà a trasmettere i corrispondenti ordinativi a copertura.</w:t>
      </w:r>
    </w:p>
    <w:p w:rsidR="00FA6A41" w:rsidRPr="00C44BDE" w:rsidRDefault="00FA6A41">
      <w:pPr>
        <w:spacing w:line="360" w:lineRule="auto"/>
        <w:jc w:val="both"/>
        <w:rPr>
          <w:snapToGrid w:val="0"/>
          <w:sz w:val="24"/>
        </w:rPr>
      </w:pPr>
      <w:r w:rsidRPr="00C44BDE">
        <w:rPr>
          <w:b/>
          <w:snapToGrid w:val="0"/>
          <w:sz w:val="24"/>
        </w:rPr>
        <w:t>4.1</w:t>
      </w:r>
      <w:r w:rsidR="008B68ED">
        <w:rPr>
          <w:b/>
          <w:snapToGrid w:val="0"/>
          <w:sz w:val="24"/>
        </w:rPr>
        <w:t>3</w:t>
      </w:r>
      <w:r w:rsidRPr="00C44BDE">
        <w:rPr>
          <w:b/>
          <w:snapToGrid w:val="0"/>
          <w:sz w:val="24"/>
        </w:rPr>
        <w:t xml:space="preserve"> </w:t>
      </w:r>
      <w:r w:rsidRPr="00C44BDE">
        <w:rPr>
          <w:snapToGrid w:val="0"/>
          <w:sz w:val="24"/>
        </w:rPr>
        <w:t>- Il prelevamento delle disponibilità sui c/c postali intestati all’Ente, per i quali al Tesoriere è riservata la firma di traenza, è disposto dall’Ente</w:t>
      </w:r>
      <w:r w:rsidR="008341C3">
        <w:rPr>
          <w:snapToGrid w:val="0"/>
          <w:sz w:val="24"/>
        </w:rPr>
        <w:t xml:space="preserve"> medesimo</w:t>
      </w:r>
      <w:r w:rsidRPr="00C44BDE">
        <w:rPr>
          <w:snapToGrid w:val="0"/>
          <w:sz w:val="24"/>
        </w:rPr>
        <w:t>; il Tesoriere esegue l’ordine di prelievo mediante emissione di assegno postale e l’accredito al conto di Tesoreria delle relative somme sarà effettuato nello stesso giorno in cui la Tesoreria ne avrà la disponibilità.</w:t>
      </w:r>
      <w:r w:rsidR="008341C3">
        <w:rPr>
          <w:snapToGrid w:val="0"/>
          <w:sz w:val="24"/>
        </w:rPr>
        <w:t xml:space="preserve"> Il Tesoriere dovrà procedere al prelevamento entro il termine massimo di tre giorni lavorativi dal ricevimento della disposizione dell'Ente.</w:t>
      </w:r>
    </w:p>
    <w:p w:rsidR="00FA6A41" w:rsidRPr="00C44BDE" w:rsidRDefault="00FA6A41">
      <w:pPr>
        <w:spacing w:line="360" w:lineRule="auto"/>
        <w:jc w:val="both"/>
        <w:rPr>
          <w:snapToGrid w:val="0"/>
          <w:sz w:val="24"/>
        </w:rPr>
      </w:pPr>
      <w:r w:rsidRPr="00C44BDE">
        <w:rPr>
          <w:b/>
          <w:snapToGrid w:val="0"/>
          <w:sz w:val="24"/>
        </w:rPr>
        <w:t>4.1</w:t>
      </w:r>
      <w:r w:rsidR="008B68ED">
        <w:rPr>
          <w:b/>
          <w:snapToGrid w:val="0"/>
          <w:sz w:val="24"/>
        </w:rPr>
        <w:t>4</w:t>
      </w:r>
      <w:r w:rsidRPr="00C44BDE">
        <w:rPr>
          <w:b/>
          <w:snapToGrid w:val="0"/>
          <w:sz w:val="24"/>
        </w:rPr>
        <w:t xml:space="preserve"> </w:t>
      </w:r>
      <w:r w:rsidRPr="00C44BDE">
        <w:rPr>
          <w:snapToGrid w:val="0"/>
          <w:sz w:val="24"/>
        </w:rPr>
        <w:t>- Il Tesoriere non è tenuto ad accettare versamenti a mezzo di assegni di conto corrente bancario</w:t>
      </w:r>
      <w:r w:rsidR="00DB1E01" w:rsidRPr="00C44BDE">
        <w:rPr>
          <w:snapToGrid w:val="0"/>
          <w:sz w:val="24"/>
        </w:rPr>
        <w:t xml:space="preserve"> o postale</w:t>
      </w:r>
      <w:r w:rsidRPr="00C44BDE">
        <w:rPr>
          <w:snapToGrid w:val="0"/>
          <w:sz w:val="24"/>
        </w:rPr>
        <w:t>. Gli eventuali versamenti effettuati con assegno dall’Ente stesso, dal suo Economo e da riscuotitori speciali, verranno accreditati al conto di tesoreria solamente quando il titolo sarà stato reso liquido.</w:t>
      </w:r>
    </w:p>
    <w:p w:rsidR="00FA6A41" w:rsidRPr="00C44BDE" w:rsidRDefault="00FA6A41">
      <w:pPr>
        <w:spacing w:line="360" w:lineRule="auto"/>
        <w:jc w:val="both"/>
        <w:rPr>
          <w:snapToGrid w:val="0"/>
          <w:sz w:val="24"/>
        </w:rPr>
      </w:pPr>
      <w:r w:rsidRPr="00C44BDE">
        <w:rPr>
          <w:b/>
          <w:snapToGrid w:val="0"/>
          <w:sz w:val="24"/>
        </w:rPr>
        <w:t>4.1</w:t>
      </w:r>
      <w:r w:rsidR="008B68ED">
        <w:rPr>
          <w:b/>
          <w:snapToGrid w:val="0"/>
          <w:sz w:val="24"/>
        </w:rPr>
        <w:t>5</w:t>
      </w:r>
      <w:r w:rsidRPr="00C44BDE">
        <w:rPr>
          <w:b/>
          <w:snapToGrid w:val="0"/>
          <w:sz w:val="24"/>
        </w:rPr>
        <w:t xml:space="preserve"> - </w:t>
      </w:r>
      <w:r w:rsidRPr="00C44BDE">
        <w:rPr>
          <w:snapToGrid w:val="0"/>
          <w:sz w:val="24"/>
        </w:rPr>
        <w:t xml:space="preserve">Il Tesoriere, ai sensi di legge, non tiene conto di </w:t>
      </w:r>
      <w:r w:rsidRPr="008341C3">
        <w:rPr>
          <w:snapToGrid w:val="0"/>
          <w:sz w:val="24"/>
        </w:rPr>
        <w:t>eventuali attribuzioni di valute da parte dell’Ente o di terzi.</w:t>
      </w:r>
    </w:p>
    <w:p w:rsidR="00FA6A41" w:rsidRPr="00C44BDE" w:rsidRDefault="00FA6A41">
      <w:pPr>
        <w:spacing w:line="360" w:lineRule="auto"/>
        <w:jc w:val="both"/>
        <w:rPr>
          <w:snapToGrid w:val="0"/>
          <w:sz w:val="24"/>
        </w:rPr>
      </w:pPr>
      <w:r w:rsidRPr="00C44BDE">
        <w:rPr>
          <w:b/>
          <w:snapToGrid w:val="0"/>
          <w:sz w:val="24"/>
        </w:rPr>
        <w:t>4.1</w:t>
      </w:r>
      <w:r w:rsidR="008B68ED">
        <w:rPr>
          <w:b/>
          <w:snapToGrid w:val="0"/>
          <w:sz w:val="24"/>
        </w:rPr>
        <w:t>6</w:t>
      </w:r>
      <w:r w:rsidRPr="00C44BDE">
        <w:rPr>
          <w:b/>
          <w:snapToGrid w:val="0"/>
          <w:sz w:val="24"/>
        </w:rPr>
        <w:t xml:space="preserve"> </w:t>
      </w:r>
      <w:r w:rsidRPr="00C44BDE">
        <w:rPr>
          <w:snapToGrid w:val="0"/>
          <w:sz w:val="24"/>
        </w:rPr>
        <w:t>- Il Tesoriere non è tenuto ad inviare avvisi di sollecito e notifiche a debitori morosi.</w:t>
      </w:r>
    </w:p>
    <w:p w:rsidR="00FA6A41" w:rsidRPr="00C44BDE" w:rsidRDefault="00FA6A41">
      <w:pPr>
        <w:spacing w:line="360" w:lineRule="auto"/>
        <w:jc w:val="both"/>
        <w:rPr>
          <w:snapToGrid w:val="0"/>
          <w:sz w:val="24"/>
        </w:rPr>
      </w:pPr>
      <w:r w:rsidRPr="008341C3">
        <w:rPr>
          <w:b/>
          <w:snapToGrid w:val="0"/>
          <w:sz w:val="24"/>
        </w:rPr>
        <w:t>4.1</w:t>
      </w:r>
      <w:r w:rsidR="008B68ED" w:rsidRPr="008341C3">
        <w:rPr>
          <w:b/>
          <w:snapToGrid w:val="0"/>
          <w:sz w:val="24"/>
        </w:rPr>
        <w:t>7</w:t>
      </w:r>
      <w:r w:rsidRPr="008341C3">
        <w:rPr>
          <w:b/>
          <w:snapToGrid w:val="0"/>
          <w:sz w:val="24"/>
        </w:rPr>
        <w:t xml:space="preserve"> </w:t>
      </w:r>
      <w:r w:rsidR="00886F81" w:rsidRPr="008341C3">
        <w:rPr>
          <w:snapToGrid w:val="0"/>
          <w:sz w:val="24"/>
        </w:rPr>
        <w:t>–</w:t>
      </w:r>
      <w:r w:rsidRPr="008341C3">
        <w:rPr>
          <w:snapToGrid w:val="0"/>
          <w:sz w:val="24"/>
        </w:rPr>
        <w:t xml:space="preserve"> </w:t>
      </w:r>
      <w:r w:rsidR="00886F81" w:rsidRPr="008341C3">
        <w:rPr>
          <w:snapToGrid w:val="0"/>
          <w:sz w:val="24"/>
        </w:rPr>
        <w:t xml:space="preserve">In applicazione </w:t>
      </w:r>
      <w:r w:rsidR="00DD237B" w:rsidRPr="008341C3">
        <w:rPr>
          <w:snapToGrid w:val="0"/>
          <w:sz w:val="24"/>
        </w:rPr>
        <w:t>del D.lgs. n. 11/2010</w:t>
      </w:r>
      <w:r w:rsidR="00480595" w:rsidRPr="008341C3">
        <w:rPr>
          <w:snapToGrid w:val="0"/>
          <w:sz w:val="24"/>
        </w:rPr>
        <w:t>, così come modificato dal D.Lgs. n. 218/2017</w:t>
      </w:r>
      <w:r w:rsidRPr="008341C3">
        <w:rPr>
          <w:snapToGrid w:val="0"/>
          <w:sz w:val="24"/>
        </w:rPr>
        <w:t xml:space="preserve">, nessuna spesa e/o commissione sarà posta a carico degli utenti per gli incassi effettuati presso gli sportelli del </w:t>
      </w:r>
      <w:r w:rsidR="005C183A" w:rsidRPr="008341C3">
        <w:rPr>
          <w:snapToGrid w:val="0"/>
          <w:sz w:val="24"/>
        </w:rPr>
        <w:t>t</w:t>
      </w:r>
      <w:r w:rsidRPr="008341C3">
        <w:rPr>
          <w:snapToGrid w:val="0"/>
          <w:sz w:val="24"/>
        </w:rPr>
        <w:t>esoriere</w:t>
      </w:r>
      <w:r w:rsidR="002D34DA" w:rsidRPr="008341C3">
        <w:rPr>
          <w:snapToGrid w:val="0"/>
          <w:sz w:val="24"/>
        </w:rPr>
        <w:t>,</w:t>
      </w:r>
      <w:r w:rsidRPr="008341C3">
        <w:rPr>
          <w:snapToGrid w:val="0"/>
          <w:sz w:val="24"/>
        </w:rPr>
        <w:t xml:space="preserve"> salvo l’eventuale rimborso di </w:t>
      </w:r>
      <w:r w:rsidR="00C44BDE" w:rsidRPr="008341C3">
        <w:rPr>
          <w:snapToGrid w:val="0"/>
          <w:sz w:val="24"/>
        </w:rPr>
        <w:t>i</w:t>
      </w:r>
      <w:r w:rsidRPr="008341C3">
        <w:rPr>
          <w:snapToGrid w:val="0"/>
          <w:sz w:val="24"/>
        </w:rPr>
        <w:t>mposte o tasse.</w:t>
      </w:r>
    </w:p>
    <w:p w:rsidR="00FA6A41" w:rsidRPr="00C44BDE" w:rsidRDefault="00FA6A41">
      <w:pPr>
        <w:spacing w:line="360" w:lineRule="auto"/>
        <w:jc w:val="both"/>
        <w:rPr>
          <w:snapToGrid w:val="0"/>
          <w:sz w:val="24"/>
        </w:rPr>
      </w:pPr>
      <w:r w:rsidRPr="00C44BDE">
        <w:rPr>
          <w:b/>
          <w:snapToGrid w:val="0"/>
          <w:sz w:val="24"/>
        </w:rPr>
        <w:t>4.1</w:t>
      </w:r>
      <w:r w:rsidR="008B68ED">
        <w:rPr>
          <w:b/>
          <w:snapToGrid w:val="0"/>
          <w:sz w:val="24"/>
        </w:rPr>
        <w:t>8</w:t>
      </w:r>
      <w:r w:rsidRPr="00C44BDE">
        <w:rPr>
          <w:b/>
          <w:snapToGrid w:val="0"/>
          <w:sz w:val="24"/>
        </w:rPr>
        <w:t xml:space="preserve"> </w:t>
      </w:r>
      <w:r w:rsidRPr="00C44BDE">
        <w:rPr>
          <w:snapToGrid w:val="0"/>
          <w:sz w:val="24"/>
        </w:rPr>
        <w:t xml:space="preserve">– Sugli incassi di </w:t>
      </w:r>
      <w:r w:rsidR="005C183A">
        <w:rPr>
          <w:snapToGrid w:val="0"/>
          <w:sz w:val="24"/>
        </w:rPr>
        <w:t>t</w:t>
      </w:r>
      <w:r w:rsidRPr="00C44BDE">
        <w:rPr>
          <w:snapToGrid w:val="0"/>
          <w:sz w:val="24"/>
        </w:rPr>
        <w:t>esoreria viene riconosciuta una valuta pari allo stesso giorno dell’operazione.</w:t>
      </w:r>
    </w:p>
    <w:p w:rsidR="00315090" w:rsidRDefault="00315090">
      <w:pPr>
        <w:spacing w:line="360" w:lineRule="auto"/>
        <w:jc w:val="both"/>
        <w:rPr>
          <w:sz w:val="24"/>
        </w:rPr>
      </w:pPr>
    </w:p>
    <w:p w:rsidR="00FA6A41" w:rsidRDefault="00FA6A41">
      <w:pPr>
        <w:spacing w:line="360" w:lineRule="auto"/>
        <w:jc w:val="both"/>
        <w:rPr>
          <w:b/>
          <w:snapToGrid w:val="0"/>
          <w:sz w:val="25"/>
        </w:rPr>
      </w:pPr>
      <w:r>
        <w:rPr>
          <w:b/>
          <w:snapToGrid w:val="0"/>
          <w:sz w:val="25"/>
        </w:rPr>
        <w:t xml:space="preserve">ART. </w:t>
      </w:r>
      <w:r w:rsidR="00707F57">
        <w:rPr>
          <w:b/>
          <w:snapToGrid w:val="0"/>
          <w:sz w:val="25"/>
        </w:rPr>
        <w:t>5</w:t>
      </w:r>
      <w:r>
        <w:rPr>
          <w:b/>
          <w:snapToGrid w:val="0"/>
          <w:sz w:val="25"/>
        </w:rPr>
        <w:t>) PAGAMENTI</w:t>
      </w:r>
    </w:p>
    <w:p w:rsidR="00923200" w:rsidRDefault="00923200">
      <w:pPr>
        <w:spacing w:line="360" w:lineRule="auto"/>
        <w:jc w:val="both"/>
        <w:rPr>
          <w:b/>
          <w:snapToGrid w:val="0"/>
          <w:sz w:val="25"/>
        </w:rPr>
      </w:pPr>
    </w:p>
    <w:p w:rsidR="004F5F4E" w:rsidRDefault="00707F57">
      <w:pPr>
        <w:spacing w:line="360" w:lineRule="auto"/>
        <w:jc w:val="both"/>
        <w:rPr>
          <w:snapToGrid w:val="0"/>
          <w:sz w:val="24"/>
        </w:rPr>
      </w:pPr>
      <w:r>
        <w:rPr>
          <w:b/>
          <w:snapToGrid w:val="0"/>
          <w:sz w:val="24"/>
        </w:rPr>
        <w:t>5</w:t>
      </w:r>
      <w:r w:rsidR="00FA6A41" w:rsidRPr="00017700">
        <w:rPr>
          <w:b/>
          <w:snapToGrid w:val="0"/>
          <w:sz w:val="24"/>
        </w:rPr>
        <w:t xml:space="preserve">.1 </w:t>
      </w:r>
      <w:r w:rsidR="00FA6A41" w:rsidRPr="00017700">
        <w:rPr>
          <w:snapToGrid w:val="0"/>
          <w:sz w:val="24"/>
        </w:rPr>
        <w:t>- I pagamenti sono effettuati in base a mandati</w:t>
      </w:r>
      <w:r w:rsidR="00480595" w:rsidRPr="00017700">
        <w:rPr>
          <w:snapToGrid w:val="0"/>
          <w:sz w:val="24"/>
        </w:rPr>
        <w:t xml:space="preserve"> di pagamento</w:t>
      </w:r>
      <w:r w:rsidR="008A7E24" w:rsidRPr="00017700">
        <w:rPr>
          <w:snapToGrid w:val="0"/>
          <w:sz w:val="24"/>
        </w:rPr>
        <w:t xml:space="preserve"> (ordinativi informatici conformi allo standard OPI emanato dall’Agenzia per l’Italia digitale </w:t>
      </w:r>
      <w:proofErr w:type="spellStart"/>
      <w:r w:rsidR="008A7E24" w:rsidRPr="00017700">
        <w:rPr>
          <w:snapToGrid w:val="0"/>
          <w:sz w:val="24"/>
        </w:rPr>
        <w:t>AgID</w:t>
      </w:r>
      <w:proofErr w:type="spellEnd"/>
      <w:r w:rsidR="008A7E24" w:rsidRPr="00017700">
        <w:rPr>
          <w:snapToGrid w:val="0"/>
          <w:sz w:val="24"/>
        </w:rPr>
        <w:t>)</w:t>
      </w:r>
      <w:r w:rsidR="00165D5B" w:rsidRPr="00017700">
        <w:rPr>
          <w:snapToGrid w:val="0"/>
          <w:sz w:val="24"/>
        </w:rPr>
        <w:t xml:space="preserve"> emessi dall’Ente, individuali o collettivi,</w:t>
      </w:r>
      <w:r w:rsidR="00410F2B" w:rsidRPr="00017700">
        <w:rPr>
          <w:snapToGrid w:val="0"/>
          <w:sz w:val="24"/>
        </w:rPr>
        <w:t xml:space="preserve"> </w:t>
      </w:r>
      <w:r w:rsidR="00FA6A41" w:rsidRPr="00017700">
        <w:rPr>
          <w:snapToGrid w:val="0"/>
          <w:sz w:val="24"/>
        </w:rPr>
        <w:lastRenderedPageBreak/>
        <w:t xml:space="preserve">numerati progressivamente per esercizio finanziario e firmati </w:t>
      </w:r>
      <w:r w:rsidR="00480595" w:rsidRPr="00017700">
        <w:rPr>
          <w:snapToGrid w:val="0"/>
          <w:sz w:val="24"/>
        </w:rPr>
        <w:t xml:space="preserve">digitalmente </w:t>
      </w:r>
      <w:r w:rsidR="00FA6A41" w:rsidRPr="00017700">
        <w:rPr>
          <w:snapToGrid w:val="0"/>
          <w:sz w:val="24"/>
        </w:rPr>
        <w:t>dal responsabile del servizio finanziario o da altro dipendente individuato</w:t>
      </w:r>
      <w:r w:rsidR="008A7E24" w:rsidRPr="00017700">
        <w:rPr>
          <w:snapToGrid w:val="0"/>
          <w:sz w:val="24"/>
        </w:rPr>
        <w:t>.</w:t>
      </w:r>
    </w:p>
    <w:p w:rsidR="00FA6A41" w:rsidRPr="00017700" w:rsidRDefault="00707F57">
      <w:pPr>
        <w:spacing w:line="360" w:lineRule="auto"/>
        <w:jc w:val="both"/>
        <w:rPr>
          <w:snapToGrid w:val="0"/>
          <w:sz w:val="24"/>
        </w:rPr>
      </w:pPr>
      <w:r>
        <w:rPr>
          <w:b/>
          <w:snapToGrid w:val="0"/>
          <w:sz w:val="24"/>
        </w:rPr>
        <w:t>5</w:t>
      </w:r>
      <w:r w:rsidR="00FA6A41" w:rsidRPr="00017700">
        <w:rPr>
          <w:b/>
          <w:snapToGrid w:val="0"/>
          <w:sz w:val="24"/>
        </w:rPr>
        <w:t xml:space="preserve">.2 </w:t>
      </w:r>
      <w:r w:rsidR="00FA6A41" w:rsidRPr="00017700">
        <w:rPr>
          <w:snapToGrid w:val="0"/>
          <w:sz w:val="24"/>
        </w:rPr>
        <w:t xml:space="preserve">- L’Ente si impegna a </w:t>
      </w:r>
      <w:r w:rsidR="00165D5B" w:rsidRPr="00017700">
        <w:rPr>
          <w:snapToGrid w:val="0"/>
          <w:sz w:val="24"/>
        </w:rPr>
        <w:t>depositare</w:t>
      </w:r>
      <w:r w:rsidR="00FA6A41" w:rsidRPr="00017700">
        <w:rPr>
          <w:snapToGrid w:val="0"/>
          <w:sz w:val="24"/>
        </w:rPr>
        <w:t xml:space="preserve"> le firme autografe, le generalità e qualifiche delle persone autorizzate, nonché tutte le successive variazioni.</w:t>
      </w:r>
    </w:p>
    <w:p w:rsidR="00FA6A41" w:rsidRPr="00017700" w:rsidRDefault="00707F57">
      <w:pPr>
        <w:spacing w:line="360" w:lineRule="auto"/>
        <w:jc w:val="both"/>
        <w:rPr>
          <w:snapToGrid w:val="0"/>
          <w:sz w:val="24"/>
        </w:rPr>
      </w:pPr>
      <w:r>
        <w:rPr>
          <w:b/>
          <w:snapToGrid w:val="0"/>
          <w:sz w:val="24"/>
        </w:rPr>
        <w:t>5</w:t>
      </w:r>
      <w:r w:rsidR="00FA6A41" w:rsidRPr="00017700">
        <w:rPr>
          <w:b/>
          <w:snapToGrid w:val="0"/>
          <w:sz w:val="24"/>
        </w:rPr>
        <w:t xml:space="preserve">.3 </w:t>
      </w:r>
      <w:r w:rsidR="00FA6A41" w:rsidRPr="00017700">
        <w:rPr>
          <w:snapToGrid w:val="0"/>
          <w:sz w:val="24"/>
        </w:rPr>
        <w:t>- Per gli effetti di cui sopra, il tesoriere resta impegnato dal giorno lavorativo successivo a quello di ricezione delle comunicazioni stesse.</w:t>
      </w:r>
    </w:p>
    <w:p w:rsidR="00FA6A41" w:rsidRPr="00017700" w:rsidRDefault="00707F57">
      <w:pPr>
        <w:spacing w:line="360" w:lineRule="auto"/>
        <w:jc w:val="both"/>
        <w:rPr>
          <w:snapToGrid w:val="0"/>
          <w:sz w:val="24"/>
        </w:rPr>
      </w:pPr>
      <w:r>
        <w:rPr>
          <w:b/>
          <w:snapToGrid w:val="0"/>
          <w:sz w:val="24"/>
        </w:rPr>
        <w:t>5</w:t>
      </w:r>
      <w:r w:rsidR="00FA6A41" w:rsidRPr="00017700">
        <w:rPr>
          <w:b/>
          <w:snapToGrid w:val="0"/>
          <w:sz w:val="24"/>
        </w:rPr>
        <w:t xml:space="preserve">.4 </w:t>
      </w:r>
      <w:r w:rsidR="00FA6A41" w:rsidRPr="00017700">
        <w:rPr>
          <w:snapToGrid w:val="0"/>
          <w:sz w:val="24"/>
        </w:rPr>
        <w:t>- L’estinzione dei mandati ha luogo nel rispetto della legge e secondo le indicazioni fornite dall’Ente con assunzione di responsabilità da parte del Tesoriere che ne risponde con tutte le proprie attività e con il proprio patrimonio sia nei confronti dell’Ente sia dei terzi creditori in ordine alla regolarità delle operazioni di pagamento eseguite.</w:t>
      </w:r>
    </w:p>
    <w:p w:rsidR="00396966" w:rsidRPr="00017700" w:rsidRDefault="00707F57" w:rsidP="00B557F9">
      <w:pPr>
        <w:spacing w:line="360" w:lineRule="auto"/>
        <w:jc w:val="both"/>
        <w:rPr>
          <w:snapToGrid w:val="0"/>
          <w:sz w:val="24"/>
        </w:rPr>
      </w:pPr>
      <w:r>
        <w:rPr>
          <w:b/>
          <w:snapToGrid w:val="0"/>
          <w:sz w:val="24"/>
        </w:rPr>
        <w:t>5</w:t>
      </w:r>
      <w:r w:rsidR="00FA6A41" w:rsidRPr="00017700">
        <w:rPr>
          <w:b/>
          <w:snapToGrid w:val="0"/>
          <w:sz w:val="24"/>
        </w:rPr>
        <w:t xml:space="preserve">.5 </w:t>
      </w:r>
      <w:r w:rsidR="00FA6A41" w:rsidRPr="00017700">
        <w:rPr>
          <w:snapToGrid w:val="0"/>
          <w:sz w:val="24"/>
        </w:rPr>
        <w:t>- I mandati di pagamento</w:t>
      </w:r>
      <w:r w:rsidR="00D14B17" w:rsidRPr="00017700">
        <w:rPr>
          <w:snapToGrid w:val="0"/>
          <w:sz w:val="24"/>
        </w:rPr>
        <w:t>, trasmessi tramite la piattaforma SIOPE+,</w:t>
      </w:r>
      <w:r w:rsidR="00FA6A41" w:rsidRPr="00017700">
        <w:rPr>
          <w:snapToGrid w:val="0"/>
          <w:sz w:val="24"/>
        </w:rPr>
        <w:t xml:space="preserve"> devono contenere</w:t>
      </w:r>
      <w:r w:rsidR="00B557F9">
        <w:rPr>
          <w:snapToGrid w:val="0"/>
          <w:sz w:val="24"/>
        </w:rPr>
        <w:t xml:space="preserve"> gli elem</w:t>
      </w:r>
      <w:r w:rsidR="00EB3150">
        <w:rPr>
          <w:snapToGrid w:val="0"/>
          <w:sz w:val="24"/>
        </w:rPr>
        <w:t>e</w:t>
      </w:r>
      <w:r w:rsidR="00B557F9">
        <w:rPr>
          <w:snapToGrid w:val="0"/>
          <w:sz w:val="24"/>
        </w:rPr>
        <w:t xml:space="preserve">nti previsti dall'art. 185 del </w:t>
      </w:r>
      <w:proofErr w:type="spellStart"/>
      <w:r w:rsidR="00B557F9">
        <w:rPr>
          <w:snapToGrid w:val="0"/>
          <w:sz w:val="24"/>
        </w:rPr>
        <w:t>D.Lgs.</w:t>
      </w:r>
      <w:proofErr w:type="spellEnd"/>
      <w:r w:rsidR="00B557F9">
        <w:rPr>
          <w:snapToGrid w:val="0"/>
          <w:sz w:val="24"/>
        </w:rPr>
        <w:t xml:space="preserve"> n. 267/2000 e </w:t>
      </w:r>
      <w:proofErr w:type="spellStart"/>
      <w:r w:rsidR="00B557F9">
        <w:rPr>
          <w:snapToGrid w:val="0"/>
          <w:sz w:val="24"/>
        </w:rPr>
        <w:t>s.m.i.</w:t>
      </w:r>
      <w:proofErr w:type="spellEnd"/>
      <w:r w:rsidR="00B557F9">
        <w:rPr>
          <w:snapToGrid w:val="0"/>
          <w:sz w:val="24"/>
        </w:rPr>
        <w:t xml:space="preserve"> e da ogni altra normativa vigente al momento dell'emissione</w:t>
      </w:r>
      <w:r w:rsidR="00FA6A41" w:rsidRPr="00017700">
        <w:rPr>
          <w:snapToGrid w:val="0"/>
          <w:sz w:val="24"/>
        </w:rPr>
        <w:t xml:space="preserve">. In caso di mancata annotazione </w:t>
      </w:r>
      <w:r w:rsidR="00B557F9">
        <w:rPr>
          <w:snapToGrid w:val="0"/>
          <w:sz w:val="24"/>
        </w:rPr>
        <w:t xml:space="preserve">dell'eventuale vincolo, </w:t>
      </w:r>
      <w:r w:rsidR="00FA6A41" w:rsidRPr="00017700">
        <w:rPr>
          <w:snapToGrid w:val="0"/>
          <w:sz w:val="24"/>
        </w:rPr>
        <w:t>il Tesoriere non è responsabile ed è tenuto indenne dall’Ente in ordine alla somma utilizzata e alla mancata riduzione del vincolo medesimo</w:t>
      </w:r>
      <w:r w:rsidR="00F74F78" w:rsidRPr="00017700">
        <w:rPr>
          <w:snapToGrid w:val="0"/>
          <w:sz w:val="24"/>
        </w:rPr>
        <w:t>;</w:t>
      </w:r>
      <w:r w:rsidR="00B557F9">
        <w:rPr>
          <w:snapToGrid w:val="0"/>
          <w:sz w:val="24"/>
        </w:rPr>
        <w:t xml:space="preserve"> deve inoltre riportare </w:t>
      </w:r>
      <w:r w:rsidR="00396966" w:rsidRPr="00017700">
        <w:rPr>
          <w:snapToGrid w:val="0"/>
          <w:sz w:val="24"/>
        </w:rPr>
        <w:t>l’indicazione dei codici CIG e/o CUP, ove previsto, ai sensi della Legge 136/2010, art. 3 “Tracciabilità dei flussi finanziari”.</w:t>
      </w:r>
    </w:p>
    <w:p w:rsidR="00FA6A41" w:rsidRPr="00017700" w:rsidRDefault="00707F57">
      <w:pPr>
        <w:spacing w:line="360" w:lineRule="auto"/>
        <w:jc w:val="both"/>
        <w:rPr>
          <w:snapToGrid w:val="0"/>
          <w:sz w:val="24"/>
        </w:rPr>
      </w:pPr>
      <w:r>
        <w:rPr>
          <w:b/>
          <w:snapToGrid w:val="0"/>
          <w:sz w:val="24"/>
        </w:rPr>
        <w:t>5</w:t>
      </w:r>
      <w:r w:rsidR="00FA6A41" w:rsidRPr="00017700">
        <w:rPr>
          <w:b/>
          <w:snapToGrid w:val="0"/>
          <w:sz w:val="24"/>
        </w:rPr>
        <w:t xml:space="preserve">.6 </w:t>
      </w:r>
      <w:r w:rsidR="00FA6A41" w:rsidRPr="00017700">
        <w:rPr>
          <w:snapToGrid w:val="0"/>
          <w:sz w:val="24"/>
        </w:rPr>
        <w:t>- Il Tesoriere non deve dar corso al pagamento di</w:t>
      </w:r>
      <w:r w:rsidR="002C077B" w:rsidRPr="00017700">
        <w:rPr>
          <w:snapToGrid w:val="0"/>
          <w:sz w:val="24"/>
        </w:rPr>
        <w:t xml:space="preserve"> </w:t>
      </w:r>
      <w:r w:rsidR="00FA6A41" w:rsidRPr="00017700">
        <w:rPr>
          <w:snapToGrid w:val="0"/>
          <w:sz w:val="24"/>
        </w:rPr>
        <w:t>mandati</w:t>
      </w:r>
      <w:r w:rsidR="00ED0A66" w:rsidRPr="00017700">
        <w:rPr>
          <w:snapToGrid w:val="0"/>
          <w:sz w:val="24"/>
        </w:rPr>
        <w:t xml:space="preserve"> (OPI)</w:t>
      </w:r>
      <w:r w:rsidR="00FA6A41" w:rsidRPr="00017700">
        <w:rPr>
          <w:snapToGrid w:val="0"/>
          <w:sz w:val="24"/>
        </w:rPr>
        <w:t xml:space="preserve"> che risultino irregolari, in quanto privi di uno qualsiasi degli elementi sopra elencati</w:t>
      </w:r>
      <w:r w:rsidR="007D4425" w:rsidRPr="00017700">
        <w:rPr>
          <w:snapToGrid w:val="0"/>
          <w:sz w:val="24"/>
        </w:rPr>
        <w:t xml:space="preserve"> e</w:t>
      </w:r>
      <w:r w:rsidR="00FA6A41" w:rsidRPr="00017700">
        <w:rPr>
          <w:snapToGrid w:val="0"/>
          <w:sz w:val="24"/>
        </w:rPr>
        <w:t xml:space="preserve"> non sottoscritti </w:t>
      </w:r>
      <w:r w:rsidR="007D4425" w:rsidRPr="00017700">
        <w:rPr>
          <w:snapToGrid w:val="0"/>
          <w:sz w:val="24"/>
        </w:rPr>
        <w:t xml:space="preserve">digitalmente </w:t>
      </w:r>
      <w:r w:rsidR="00FA6A41" w:rsidRPr="00017700">
        <w:rPr>
          <w:snapToGrid w:val="0"/>
          <w:sz w:val="24"/>
        </w:rPr>
        <w:t>dalla persona a ciò tenuta</w:t>
      </w:r>
      <w:r w:rsidR="004F5F4E" w:rsidRPr="00017700">
        <w:rPr>
          <w:snapToGrid w:val="0"/>
          <w:sz w:val="24"/>
        </w:rPr>
        <w:t>.</w:t>
      </w:r>
      <w:r w:rsidR="00FA6A41" w:rsidRPr="00017700">
        <w:rPr>
          <w:snapToGrid w:val="0"/>
          <w:sz w:val="24"/>
        </w:rPr>
        <w:t xml:space="preserve"> E’ vietato il pagamento di mandati provvisori o annuali complessivi.</w:t>
      </w:r>
    </w:p>
    <w:p w:rsidR="004741FD" w:rsidRPr="00017700" w:rsidRDefault="00707F57" w:rsidP="004741FD">
      <w:pPr>
        <w:spacing w:line="360" w:lineRule="auto"/>
        <w:jc w:val="both"/>
        <w:rPr>
          <w:snapToGrid w:val="0"/>
          <w:sz w:val="24"/>
        </w:rPr>
      </w:pPr>
      <w:r w:rsidRPr="007E6E43">
        <w:rPr>
          <w:b/>
          <w:snapToGrid w:val="0"/>
          <w:sz w:val="24"/>
        </w:rPr>
        <w:t>5</w:t>
      </w:r>
      <w:r w:rsidR="00FA6A41" w:rsidRPr="007E6E43">
        <w:rPr>
          <w:b/>
          <w:snapToGrid w:val="0"/>
          <w:sz w:val="24"/>
        </w:rPr>
        <w:t xml:space="preserve">.7 </w:t>
      </w:r>
      <w:r w:rsidR="003B504D" w:rsidRPr="007E6E43">
        <w:rPr>
          <w:snapToGrid w:val="0"/>
          <w:sz w:val="24"/>
        </w:rPr>
        <w:t xml:space="preserve">– </w:t>
      </w:r>
      <w:r w:rsidR="004741FD" w:rsidRPr="007E6E43">
        <w:rPr>
          <w:snapToGrid w:val="0"/>
          <w:sz w:val="24"/>
        </w:rPr>
        <w:t>La ricezione dei mandati di pagamento</w:t>
      </w:r>
      <w:r w:rsidR="00EF75F3" w:rsidRPr="007E6E43">
        <w:rPr>
          <w:snapToGrid w:val="0"/>
          <w:sz w:val="24"/>
        </w:rPr>
        <w:t xml:space="preserve"> (OPI)</w:t>
      </w:r>
      <w:r w:rsidR="004741FD" w:rsidRPr="007E6E43">
        <w:rPr>
          <w:snapToGrid w:val="0"/>
          <w:sz w:val="24"/>
        </w:rPr>
        <w:t xml:space="preserve"> di cui all'art. 15 del D.Lgs. n. 11/2010 </w:t>
      </w:r>
      <w:r w:rsidR="00EF75F3" w:rsidRPr="007E6E43">
        <w:rPr>
          <w:snapToGrid w:val="0"/>
          <w:sz w:val="24"/>
        </w:rPr>
        <w:t>deve intendersi</w:t>
      </w:r>
      <w:r w:rsidR="004741FD" w:rsidRPr="007E6E43">
        <w:rPr>
          <w:snapToGrid w:val="0"/>
          <w:sz w:val="24"/>
        </w:rPr>
        <w:t xml:space="preserve"> il giorno operativo successivo al ricevimento </w:t>
      </w:r>
      <w:r w:rsidR="00EF75F3" w:rsidRPr="007E6E43">
        <w:rPr>
          <w:snapToGrid w:val="0"/>
          <w:sz w:val="24"/>
        </w:rPr>
        <w:t xml:space="preserve">da parte del Tesoriere </w:t>
      </w:r>
      <w:r w:rsidR="004741FD" w:rsidRPr="007E6E43">
        <w:rPr>
          <w:snapToGrid w:val="0"/>
          <w:sz w:val="24"/>
        </w:rPr>
        <w:t xml:space="preserve">del flusso tramite la piattaforma SIOPE+. Ai sensi dell'art. 20 del D.Lgs. n. 11/2010, </w:t>
      </w:r>
      <w:r w:rsidR="00EF75F3" w:rsidRPr="007E6E43">
        <w:rPr>
          <w:snapToGrid w:val="0"/>
          <w:sz w:val="24"/>
        </w:rPr>
        <w:t>il beneficiario deve ricevere l’accredito dell</w:t>
      </w:r>
      <w:r w:rsidR="004741FD" w:rsidRPr="007E6E43">
        <w:rPr>
          <w:snapToGrid w:val="0"/>
          <w:sz w:val="24"/>
        </w:rPr>
        <w:t xml:space="preserve">'importo </w:t>
      </w:r>
      <w:r w:rsidR="00EF75F3" w:rsidRPr="007E6E43">
        <w:rPr>
          <w:snapToGrid w:val="0"/>
          <w:sz w:val="24"/>
        </w:rPr>
        <w:t xml:space="preserve">del mandato </w:t>
      </w:r>
      <w:r w:rsidR="004741FD" w:rsidRPr="007E6E43">
        <w:rPr>
          <w:snapToGrid w:val="0"/>
          <w:sz w:val="24"/>
        </w:rPr>
        <w:t xml:space="preserve">entro la fine della giornata operativa successiva alla ricezione </w:t>
      </w:r>
      <w:r w:rsidR="00EF75F3" w:rsidRPr="007E6E43">
        <w:rPr>
          <w:snapToGrid w:val="0"/>
          <w:sz w:val="24"/>
        </w:rPr>
        <w:t>come precisata al periodo precedente.</w:t>
      </w:r>
    </w:p>
    <w:p w:rsidR="000932F1" w:rsidRPr="00017700" w:rsidRDefault="000932F1" w:rsidP="000932F1">
      <w:pPr>
        <w:spacing w:line="360" w:lineRule="auto"/>
        <w:jc w:val="both"/>
        <w:rPr>
          <w:snapToGrid w:val="0"/>
          <w:sz w:val="24"/>
        </w:rPr>
      </w:pPr>
      <w:r w:rsidRPr="00017700">
        <w:rPr>
          <w:snapToGrid w:val="0"/>
          <w:sz w:val="24"/>
        </w:rPr>
        <w:t>I beneficiari dei pagamenti saranno avvisati direttamente dall’Ente.</w:t>
      </w:r>
    </w:p>
    <w:p w:rsidR="00FA6A41" w:rsidRPr="00017700" w:rsidRDefault="00707F57">
      <w:pPr>
        <w:spacing w:line="360" w:lineRule="auto"/>
        <w:jc w:val="both"/>
        <w:rPr>
          <w:snapToGrid w:val="0"/>
          <w:sz w:val="24"/>
        </w:rPr>
      </w:pPr>
      <w:r>
        <w:rPr>
          <w:b/>
          <w:snapToGrid w:val="0"/>
          <w:sz w:val="24"/>
        </w:rPr>
        <w:t>5</w:t>
      </w:r>
      <w:r w:rsidR="000932F1" w:rsidRPr="00017700">
        <w:rPr>
          <w:b/>
          <w:snapToGrid w:val="0"/>
          <w:sz w:val="24"/>
        </w:rPr>
        <w:t>.8.</w:t>
      </w:r>
      <w:r w:rsidR="000932F1" w:rsidRPr="00017700">
        <w:rPr>
          <w:snapToGrid w:val="0"/>
          <w:sz w:val="24"/>
        </w:rPr>
        <w:t xml:space="preserve"> </w:t>
      </w:r>
      <w:r w:rsidR="00FA6A41" w:rsidRPr="00017700">
        <w:rPr>
          <w:snapToGrid w:val="0"/>
          <w:sz w:val="24"/>
        </w:rPr>
        <w:t>Qualora nel pagamento da effettuare si debba riconoscere una valuta predeterminata a favore del beneficiario, i relativi</w:t>
      </w:r>
      <w:r w:rsidR="003B504D" w:rsidRPr="00017700">
        <w:rPr>
          <w:snapToGrid w:val="0"/>
          <w:sz w:val="24"/>
        </w:rPr>
        <w:t xml:space="preserve"> </w:t>
      </w:r>
      <w:r w:rsidR="00FA6A41" w:rsidRPr="00017700">
        <w:rPr>
          <w:snapToGrid w:val="0"/>
          <w:sz w:val="24"/>
        </w:rPr>
        <w:t>mandati</w:t>
      </w:r>
      <w:r w:rsidR="00ED0A66" w:rsidRPr="00017700">
        <w:rPr>
          <w:snapToGrid w:val="0"/>
          <w:sz w:val="24"/>
        </w:rPr>
        <w:t xml:space="preserve"> (OPI)</w:t>
      </w:r>
      <w:r w:rsidR="00FA6A41" w:rsidRPr="00017700">
        <w:rPr>
          <w:snapToGrid w:val="0"/>
          <w:sz w:val="24"/>
        </w:rPr>
        <w:t xml:space="preserve">, contenenti l’indicazione, dovranno essere consegnati al Tesoriere </w:t>
      </w:r>
      <w:r w:rsidR="000932F1" w:rsidRPr="00017700">
        <w:rPr>
          <w:snapToGrid w:val="0"/>
          <w:sz w:val="24"/>
        </w:rPr>
        <w:t>nei tempi necessari al rispetto di quanto indicato al precedente punto 7.7</w:t>
      </w:r>
      <w:r w:rsidR="00FA6A41" w:rsidRPr="00017700">
        <w:rPr>
          <w:snapToGrid w:val="0"/>
          <w:sz w:val="24"/>
        </w:rPr>
        <w:t>.</w:t>
      </w:r>
    </w:p>
    <w:p w:rsidR="00FA6A41" w:rsidRPr="00017700" w:rsidRDefault="00707F57">
      <w:pPr>
        <w:spacing w:line="360" w:lineRule="auto"/>
        <w:jc w:val="both"/>
        <w:rPr>
          <w:snapToGrid w:val="0"/>
          <w:sz w:val="24"/>
        </w:rPr>
      </w:pPr>
      <w:r>
        <w:rPr>
          <w:b/>
          <w:snapToGrid w:val="0"/>
          <w:sz w:val="24"/>
        </w:rPr>
        <w:t>5</w:t>
      </w:r>
      <w:r w:rsidR="00FA6A41" w:rsidRPr="00017700">
        <w:rPr>
          <w:b/>
          <w:snapToGrid w:val="0"/>
          <w:sz w:val="24"/>
        </w:rPr>
        <w:t xml:space="preserve">.9 - </w:t>
      </w:r>
      <w:r w:rsidR="00FA6A41" w:rsidRPr="00017700">
        <w:rPr>
          <w:snapToGrid w:val="0"/>
          <w:sz w:val="24"/>
        </w:rPr>
        <w:t>Sui pagamenti di tesoreria sarà riconosciuta una valuta pari allo stesso giorno dell’operazione.</w:t>
      </w:r>
    </w:p>
    <w:p w:rsidR="00FA6A41" w:rsidRPr="00017700" w:rsidRDefault="00707F57" w:rsidP="00923200">
      <w:pPr>
        <w:spacing w:line="360" w:lineRule="auto"/>
        <w:jc w:val="both"/>
        <w:rPr>
          <w:snapToGrid w:val="0"/>
          <w:sz w:val="24"/>
        </w:rPr>
      </w:pPr>
      <w:r>
        <w:rPr>
          <w:b/>
          <w:snapToGrid w:val="0"/>
          <w:sz w:val="24"/>
        </w:rPr>
        <w:t>5</w:t>
      </w:r>
      <w:r w:rsidR="00FA6A41" w:rsidRPr="00017700">
        <w:rPr>
          <w:b/>
          <w:snapToGrid w:val="0"/>
          <w:sz w:val="24"/>
        </w:rPr>
        <w:t xml:space="preserve">.10 </w:t>
      </w:r>
      <w:r w:rsidR="00FA6A41" w:rsidRPr="00017700">
        <w:rPr>
          <w:snapToGrid w:val="0"/>
          <w:sz w:val="24"/>
        </w:rPr>
        <w:t>- Il Tesoriere, anche in assenza della preventiva emissione del relativo</w:t>
      </w:r>
      <w:r w:rsidR="00535C03" w:rsidRPr="00017700">
        <w:rPr>
          <w:snapToGrid w:val="0"/>
          <w:sz w:val="24"/>
        </w:rPr>
        <w:t xml:space="preserve"> </w:t>
      </w:r>
      <w:r w:rsidR="00FA6A41" w:rsidRPr="00017700">
        <w:rPr>
          <w:snapToGrid w:val="0"/>
          <w:sz w:val="24"/>
        </w:rPr>
        <w:t>mandato</w:t>
      </w:r>
      <w:r w:rsidR="002F0075" w:rsidRPr="00017700">
        <w:rPr>
          <w:snapToGrid w:val="0"/>
          <w:sz w:val="24"/>
        </w:rPr>
        <w:t xml:space="preserve"> (OPI)</w:t>
      </w:r>
      <w:r w:rsidR="00FA6A41" w:rsidRPr="00017700">
        <w:rPr>
          <w:snapToGrid w:val="0"/>
          <w:sz w:val="24"/>
        </w:rPr>
        <w:t xml:space="preserve">, effettua i pagamenti derivanti da obblighi tributari, da somme iscritte a ruolo nonché quelli relativi a spese ricorrenti come canoni di utenze, rate assicurative e altro, di cui abbia avuto comunicazione scritta indicante il termine di scadenza. Parimenti il Tesoriere provvede al pagamento alle previste scadenze </w:t>
      </w:r>
      <w:r w:rsidR="00FA6A41" w:rsidRPr="00017700">
        <w:rPr>
          <w:snapToGrid w:val="0"/>
          <w:sz w:val="24"/>
        </w:rPr>
        <w:lastRenderedPageBreak/>
        <w:t xml:space="preserve">delle rate dei mutui a garanzia dei quali l’Ente abbia rilasciato delegazione di pagamento, date in carico al Tesoriere, </w:t>
      </w:r>
      <w:r w:rsidR="00FA6A41" w:rsidRPr="007E6E43">
        <w:rPr>
          <w:snapToGrid w:val="0"/>
          <w:sz w:val="24"/>
        </w:rPr>
        <w:t>nonché degli altri impegni obbligatori spettanti per legge al medesimo.</w:t>
      </w:r>
      <w:r w:rsidR="004C774D" w:rsidRPr="007E6E43">
        <w:rPr>
          <w:snapToGrid w:val="0"/>
          <w:sz w:val="24"/>
        </w:rPr>
        <w:t xml:space="preserve"> Il </w:t>
      </w:r>
      <w:r w:rsidR="000F061C" w:rsidRPr="007E6E43">
        <w:rPr>
          <w:snapToGrid w:val="0"/>
          <w:sz w:val="24"/>
        </w:rPr>
        <w:t xml:space="preserve">pagamento di spese relative a </w:t>
      </w:r>
      <w:r w:rsidR="004C774D" w:rsidRPr="007E6E43">
        <w:rPr>
          <w:snapToGrid w:val="0"/>
          <w:sz w:val="24"/>
        </w:rPr>
        <w:t xml:space="preserve">indennità fisse e </w:t>
      </w:r>
      <w:r w:rsidR="000F061C" w:rsidRPr="007E6E43">
        <w:rPr>
          <w:snapToGrid w:val="0"/>
          <w:sz w:val="24"/>
        </w:rPr>
        <w:t>a</w:t>
      </w:r>
      <w:r w:rsidR="004C774D" w:rsidRPr="007E6E43">
        <w:rPr>
          <w:snapToGrid w:val="0"/>
          <w:sz w:val="24"/>
        </w:rPr>
        <w:t xml:space="preserve">lle retribuzioni </w:t>
      </w:r>
      <w:r w:rsidR="000F061C" w:rsidRPr="007E6E43">
        <w:rPr>
          <w:snapToGrid w:val="0"/>
          <w:sz w:val="24"/>
        </w:rPr>
        <w:t>de</w:t>
      </w:r>
      <w:r w:rsidR="004C774D" w:rsidRPr="007E6E43">
        <w:rPr>
          <w:snapToGrid w:val="0"/>
          <w:sz w:val="24"/>
        </w:rPr>
        <w:t>l personale dipendente</w:t>
      </w:r>
      <w:r w:rsidR="000F061C" w:rsidRPr="007E6E43">
        <w:rPr>
          <w:snapToGrid w:val="0"/>
          <w:sz w:val="24"/>
        </w:rPr>
        <w:t xml:space="preserve"> dovrà avvenire anche in difetto degli ordinativi di pagamento nei limiti dei fondi disponibili e dell'eventuale anticipazione di cassa. Ai fini degli accrediti degli emolumenti e indennità l'Ente invierà al Tesoriere un flusso telematico prodotto mensilmente dall'applicativo di gestione del personale. </w:t>
      </w:r>
      <w:r w:rsidR="00FA6A41" w:rsidRPr="007E6E43">
        <w:rPr>
          <w:snapToGrid w:val="0"/>
          <w:sz w:val="24"/>
        </w:rPr>
        <w:t>Gli ordinativi a copertura d</w:t>
      </w:r>
      <w:r w:rsidR="004C774D" w:rsidRPr="007E6E43">
        <w:rPr>
          <w:snapToGrid w:val="0"/>
          <w:sz w:val="24"/>
        </w:rPr>
        <w:t>elle</w:t>
      </w:r>
      <w:r w:rsidR="00FA6A41" w:rsidRPr="007E6E43">
        <w:rPr>
          <w:snapToGrid w:val="0"/>
          <w:sz w:val="24"/>
        </w:rPr>
        <w:t xml:space="preserve"> spese </w:t>
      </w:r>
      <w:r w:rsidR="004C774D" w:rsidRPr="007E6E43">
        <w:rPr>
          <w:snapToGrid w:val="0"/>
          <w:sz w:val="24"/>
        </w:rPr>
        <w:t xml:space="preserve">di cui al presente punto </w:t>
      </w:r>
      <w:r w:rsidR="00FA6A41" w:rsidRPr="007E6E43">
        <w:rPr>
          <w:snapToGrid w:val="0"/>
          <w:sz w:val="24"/>
        </w:rPr>
        <w:t>devono essere emessi tempestivamente</w:t>
      </w:r>
      <w:r w:rsidR="00535C03" w:rsidRPr="007E6E43">
        <w:rPr>
          <w:snapToGrid w:val="0"/>
          <w:sz w:val="24"/>
        </w:rPr>
        <w:t>, e comunque non oltre 30 giorni</w:t>
      </w:r>
      <w:r w:rsidR="00FA6A41" w:rsidRPr="007E6E43">
        <w:rPr>
          <w:snapToGrid w:val="0"/>
          <w:sz w:val="24"/>
        </w:rPr>
        <w:t>.</w:t>
      </w:r>
    </w:p>
    <w:p w:rsidR="00FA6A41" w:rsidRPr="00017700" w:rsidRDefault="00707F57">
      <w:pPr>
        <w:spacing w:line="360" w:lineRule="auto"/>
        <w:jc w:val="both"/>
        <w:rPr>
          <w:snapToGrid w:val="0"/>
          <w:sz w:val="24"/>
        </w:rPr>
      </w:pPr>
      <w:r>
        <w:rPr>
          <w:b/>
          <w:snapToGrid w:val="0"/>
          <w:sz w:val="24"/>
        </w:rPr>
        <w:t>5</w:t>
      </w:r>
      <w:r w:rsidR="00FA6A41" w:rsidRPr="00017700">
        <w:rPr>
          <w:b/>
          <w:snapToGrid w:val="0"/>
          <w:sz w:val="24"/>
        </w:rPr>
        <w:t>.1</w:t>
      </w:r>
      <w:r w:rsidR="00EB3150">
        <w:rPr>
          <w:b/>
          <w:snapToGrid w:val="0"/>
          <w:sz w:val="24"/>
        </w:rPr>
        <w:t>1</w:t>
      </w:r>
      <w:r w:rsidR="00FA6A41" w:rsidRPr="00017700">
        <w:rPr>
          <w:b/>
          <w:snapToGrid w:val="0"/>
          <w:sz w:val="24"/>
        </w:rPr>
        <w:t xml:space="preserve"> </w:t>
      </w:r>
      <w:r w:rsidR="00FA6A41" w:rsidRPr="00017700">
        <w:rPr>
          <w:snapToGrid w:val="0"/>
          <w:sz w:val="24"/>
        </w:rPr>
        <w:t xml:space="preserve">- Il Tesoriere estingue i mandati </w:t>
      </w:r>
      <w:r w:rsidR="00856043" w:rsidRPr="00017700">
        <w:rPr>
          <w:snapToGrid w:val="0"/>
          <w:sz w:val="24"/>
        </w:rPr>
        <w:t xml:space="preserve">nel rispetto della legge e </w:t>
      </w:r>
      <w:r w:rsidR="00FA6A41" w:rsidRPr="00017700">
        <w:rPr>
          <w:snapToGrid w:val="0"/>
          <w:sz w:val="24"/>
        </w:rPr>
        <w:t>secondo le modalità indicate dall’Ente,</w:t>
      </w:r>
      <w:r w:rsidR="00856043" w:rsidRPr="00017700">
        <w:rPr>
          <w:snapToGrid w:val="0"/>
          <w:sz w:val="24"/>
        </w:rPr>
        <w:t xml:space="preserve"> con assunzione di responsabilità da parte del Tesoriere, che ne risponde con tutto il proprio patrimonio sia nei confronti dell’Ente ordinante sia dei terzi creditori, in ordine alla regolarità delle operazioni di pagamento eseguite. I</w:t>
      </w:r>
      <w:r w:rsidR="00FA6A41" w:rsidRPr="00017700">
        <w:rPr>
          <w:snapToGrid w:val="0"/>
          <w:sz w:val="24"/>
        </w:rPr>
        <w:t xml:space="preserve">n assenza di una indicazione specifica, </w:t>
      </w:r>
      <w:r w:rsidR="00856043" w:rsidRPr="00017700">
        <w:rPr>
          <w:snapToGrid w:val="0"/>
          <w:sz w:val="24"/>
        </w:rPr>
        <w:t xml:space="preserve">il Tesoriere </w:t>
      </w:r>
      <w:r w:rsidR="00FA6A41" w:rsidRPr="00017700">
        <w:rPr>
          <w:snapToGrid w:val="0"/>
          <w:sz w:val="24"/>
        </w:rPr>
        <w:t>è autorizzato a effettuare il pagamento in</w:t>
      </w:r>
      <w:r w:rsidR="008660FF" w:rsidRPr="00017700">
        <w:rPr>
          <w:snapToGrid w:val="0"/>
          <w:sz w:val="24"/>
        </w:rPr>
        <w:t xml:space="preserve"> </w:t>
      </w:r>
      <w:r w:rsidR="00FA6A41" w:rsidRPr="00017700">
        <w:rPr>
          <w:snapToGrid w:val="0"/>
          <w:sz w:val="24"/>
        </w:rPr>
        <w:t xml:space="preserve">forma diretta ai propri sportelli. Per i pagamenti da eseguirsi fuori </w:t>
      </w:r>
      <w:r w:rsidR="00B51960" w:rsidRPr="00017700">
        <w:rPr>
          <w:snapToGrid w:val="0"/>
          <w:sz w:val="24"/>
        </w:rPr>
        <w:t>Comune</w:t>
      </w:r>
      <w:r w:rsidR="00FA6A41" w:rsidRPr="00017700">
        <w:rPr>
          <w:snapToGrid w:val="0"/>
          <w:sz w:val="24"/>
        </w:rPr>
        <w:t>, il Tesoriere potrà servirsi delle proprie fili</w:t>
      </w:r>
      <w:r w:rsidR="002452A9">
        <w:rPr>
          <w:snapToGrid w:val="0"/>
          <w:sz w:val="24"/>
        </w:rPr>
        <w:t>ali e banche corrispondenti.</w:t>
      </w:r>
    </w:p>
    <w:p w:rsidR="00FA6A41" w:rsidRPr="00017700" w:rsidRDefault="00707F57">
      <w:pPr>
        <w:spacing w:line="360" w:lineRule="auto"/>
        <w:jc w:val="both"/>
        <w:rPr>
          <w:snapToGrid w:val="0"/>
          <w:sz w:val="16"/>
        </w:rPr>
      </w:pPr>
      <w:r>
        <w:rPr>
          <w:b/>
          <w:snapToGrid w:val="0"/>
          <w:sz w:val="24"/>
        </w:rPr>
        <w:t>5</w:t>
      </w:r>
      <w:r w:rsidR="00FA6A41" w:rsidRPr="00017700">
        <w:rPr>
          <w:b/>
          <w:snapToGrid w:val="0"/>
          <w:sz w:val="24"/>
        </w:rPr>
        <w:t>.1</w:t>
      </w:r>
      <w:r w:rsidR="00EB3150">
        <w:rPr>
          <w:b/>
          <w:snapToGrid w:val="0"/>
          <w:sz w:val="24"/>
        </w:rPr>
        <w:t>2</w:t>
      </w:r>
      <w:r w:rsidR="00FA6A41" w:rsidRPr="00017700">
        <w:rPr>
          <w:b/>
          <w:snapToGrid w:val="0"/>
          <w:sz w:val="24"/>
        </w:rPr>
        <w:t xml:space="preserve"> - </w:t>
      </w:r>
      <w:r w:rsidR="00FA6A41" w:rsidRPr="00017700">
        <w:rPr>
          <w:snapToGrid w:val="0"/>
          <w:sz w:val="24"/>
        </w:rPr>
        <w:t>Nel caso di mandati di pagamento emessi a favore di professionisti o altre categorie di beneficiari per i quali siano obbligatorie le ritenute di legge, il Tesoriere è esonerato da ogni responsabilità in merito all’applicazione delle norme di legge che regolano la materia.</w:t>
      </w:r>
    </w:p>
    <w:p w:rsidR="00FA6A41" w:rsidRPr="00017700" w:rsidRDefault="00707F57">
      <w:pPr>
        <w:spacing w:line="360" w:lineRule="auto"/>
        <w:jc w:val="both"/>
        <w:rPr>
          <w:snapToGrid w:val="0"/>
          <w:sz w:val="24"/>
        </w:rPr>
      </w:pPr>
      <w:r>
        <w:rPr>
          <w:b/>
          <w:snapToGrid w:val="0"/>
          <w:sz w:val="24"/>
        </w:rPr>
        <w:t>5</w:t>
      </w:r>
      <w:r w:rsidR="00FA6A41" w:rsidRPr="00017700">
        <w:rPr>
          <w:b/>
          <w:snapToGrid w:val="0"/>
          <w:sz w:val="24"/>
        </w:rPr>
        <w:t>.1</w:t>
      </w:r>
      <w:r w:rsidR="00EB3150">
        <w:rPr>
          <w:b/>
          <w:snapToGrid w:val="0"/>
          <w:sz w:val="24"/>
        </w:rPr>
        <w:t>3</w:t>
      </w:r>
      <w:r w:rsidR="00FA6A41" w:rsidRPr="00017700">
        <w:rPr>
          <w:b/>
          <w:snapToGrid w:val="0"/>
          <w:sz w:val="24"/>
        </w:rPr>
        <w:t xml:space="preserve"> </w:t>
      </w:r>
      <w:r w:rsidR="00FA6A41" w:rsidRPr="00017700">
        <w:rPr>
          <w:snapToGrid w:val="0"/>
          <w:sz w:val="24"/>
        </w:rPr>
        <w:t>- Il Tesoriere è esonerato da qualsiasi responsabilità per ritardo o danni conseguenti a difetto di individuazione od ubicazione del creditore, qualora ciò sia dipeso da errore o incompletezza dei dati evidenziati dall’Ente sul mandato.</w:t>
      </w:r>
    </w:p>
    <w:p w:rsidR="00FA6A41" w:rsidRPr="00017700" w:rsidRDefault="00707F57">
      <w:pPr>
        <w:spacing w:line="360" w:lineRule="auto"/>
        <w:jc w:val="both"/>
        <w:rPr>
          <w:snapToGrid w:val="0"/>
          <w:sz w:val="24"/>
        </w:rPr>
      </w:pPr>
      <w:r>
        <w:rPr>
          <w:b/>
          <w:snapToGrid w:val="0"/>
          <w:sz w:val="24"/>
        </w:rPr>
        <w:t>5</w:t>
      </w:r>
      <w:r w:rsidR="00FA6A41" w:rsidRPr="00017700">
        <w:rPr>
          <w:b/>
          <w:snapToGrid w:val="0"/>
          <w:sz w:val="24"/>
        </w:rPr>
        <w:t>.1</w:t>
      </w:r>
      <w:r w:rsidR="00BA7A5F">
        <w:rPr>
          <w:b/>
          <w:snapToGrid w:val="0"/>
          <w:sz w:val="24"/>
        </w:rPr>
        <w:t>4</w:t>
      </w:r>
      <w:r w:rsidR="00FA6A41" w:rsidRPr="00017700">
        <w:rPr>
          <w:b/>
          <w:snapToGrid w:val="0"/>
          <w:sz w:val="24"/>
        </w:rPr>
        <w:t xml:space="preserve"> </w:t>
      </w:r>
      <w:r w:rsidR="00FA6A41" w:rsidRPr="00017700">
        <w:rPr>
          <w:snapToGrid w:val="0"/>
          <w:sz w:val="24"/>
        </w:rPr>
        <w:t>- Il Tesoriere provvederà a commutare d’ufficio in assegni postali localizzati, ovvero altri mezzi equipollenti offerti dal sistema bancario o postale, i mandati di pagamento individuali o collettivi che dovessero rimanere interamente o parzialmen</w:t>
      </w:r>
      <w:r w:rsidR="00FA28DF" w:rsidRPr="00017700">
        <w:rPr>
          <w:snapToGrid w:val="0"/>
          <w:sz w:val="24"/>
        </w:rPr>
        <w:t>te inestinti al 31 dicembre.</w:t>
      </w:r>
      <w:r w:rsidR="00FA6A41" w:rsidRPr="00017700">
        <w:rPr>
          <w:snapToGrid w:val="0"/>
          <w:sz w:val="24"/>
        </w:rPr>
        <w:t xml:space="preserve"> </w:t>
      </w:r>
    </w:p>
    <w:p w:rsidR="00FA6A41" w:rsidRPr="00017700" w:rsidRDefault="00707F57">
      <w:pPr>
        <w:spacing w:line="360" w:lineRule="auto"/>
        <w:jc w:val="both"/>
        <w:rPr>
          <w:snapToGrid w:val="0"/>
          <w:sz w:val="24"/>
        </w:rPr>
      </w:pPr>
      <w:r>
        <w:rPr>
          <w:b/>
          <w:snapToGrid w:val="0"/>
          <w:sz w:val="24"/>
        </w:rPr>
        <w:t>5</w:t>
      </w:r>
      <w:r w:rsidR="00FA6A41" w:rsidRPr="00017700">
        <w:rPr>
          <w:b/>
          <w:snapToGrid w:val="0"/>
          <w:sz w:val="24"/>
        </w:rPr>
        <w:t>.1</w:t>
      </w:r>
      <w:r w:rsidR="00BA7A5F">
        <w:rPr>
          <w:b/>
          <w:snapToGrid w:val="0"/>
          <w:sz w:val="24"/>
        </w:rPr>
        <w:t>5</w:t>
      </w:r>
      <w:r w:rsidR="00FA6A41" w:rsidRPr="00017700">
        <w:rPr>
          <w:b/>
          <w:snapToGrid w:val="0"/>
          <w:sz w:val="24"/>
        </w:rPr>
        <w:t xml:space="preserve"> </w:t>
      </w:r>
      <w:r w:rsidR="00FA6A41" w:rsidRPr="00017700">
        <w:rPr>
          <w:snapToGrid w:val="0"/>
          <w:sz w:val="24"/>
        </w:rPr>
        <w:t xml:space="preserve">- L’Ente si impegna a non consegnare mandati al Tesoriere oltre la data del </w:t>
      </w:r>
      <w:r w:rsidR="00797030" w:rsidRPr="007E6E43">
        <w:rPr>
          <w:snapToGrid w:val="0"/>
          <w:sz w:val="24"/>
        </w:rPr>
        <w:t>2</w:t>
      </w:r>
      <w:r w:rsidR="007E6E43">
        <w:rPr>
          <w:snapToGrid w:val="0"/>
          <w:sz w:val="24"/>
        </w:rPr>
        <w:t>0</w:t>
      </w:r>
      <w:r w:rsidR="00FA6A41" w:rsidRPr="007E6E43">
        <w:rPr>
          <w:snapToGrid w:val="0"/>
          <w:sz w:val="24"/>
        </w:rPr>
        <w:t xml:space="preserve"> dicembre,</w:t>
      </w:r>
      <w:r w:rsidR="00FA6A41" w:rsidRPr="00017700">
        <w:rPr>
          <w:snapToGrid w:val="0"/>
          <w:sz w:val="24"/>
        </w:rPr>
        <w:t xml:space="preserve"> ad eccezione di quelli relativi ai pagamenti aventi scadenza perentoria successiva a tale data.</w:t>
      </w:r>
    </w:p>
    <w:p w:rsidR="00FA6A41" w:rsidRPr="00017700" w:rsidRDefault="00707F57">
      <w:pPr>
        <w:spacing w:line="360" w:lineRule="auto"/>
        <w:jc w:val="both"/>
        <w:rPr>
          <w:snapToGrid w:val="0"/>
          <w:sz w:val="24"/>
        </w:rPr>
      </w:pPr>
      <w:r>
        <w:rPr>
          <w:b/>
          <w:snapToGrid w:val="0"/>
          <w:sz w:val="24"/>
        </w:rPr>
        <w:t>5</w:t>
      </w:r>
      <w:r w:rsidR="00FA6A41" w:rsidRPr="00017700">
        <w:rPr>
          <w:b/>
          <w:snapToGrid w:val="0"/>
          <w:sz w:val="24"/>
        </w:rPr>
        <w:t>.</w:t>
      </w:r>
      <w:r w:rsidR="00BA7A5F">
        <w:rPr>
          <w:b/>
          <w:snapToGrid w:val="0"/>
          <w:sz w:val="24"/>
        </w:rPr>
        <w:t>1</w:t>
      </w:r>
      <w:r w:rsidR="002452A9">
        <w:rPr>
          <w:b/>
          <w:snapToGrid w:val="0"/>
          <w:sz w:val="24"/>
        </w:rPr>
        <w:t>6</w:t>
      </w:r>
      <w:r w:rsidR="00FA6A41" w:rsidRPr="00017700">
        <w:rPr>
          <w:b/>
          <w:snapToGrid w:val="0"/>
          <w:sz w:val="24"/>
        </w:rPr>
        <w:t xml:space="preserve"> </w:t>
      </w:r>
      <w:r w:rsidR="00FA6A41" w:rsidRPr="00017700">
        <w:rPr>
          <w:snapToGrid w:val="0"/>
          <w:sz w:val="24"/>
        </w:rPr>
        <w:t>- A comprova e discarico dei pagamenti effettuati, il Tesoriere allega al mandato la quietanza del creditore ovvero provvede ad annotare sui relativi mandati gli estremi delle operazioni effettuate, apponendo il timbro “pagato”. In alternativa ed ai medesimi effetti, il Tesoriere provvede ad annotare gli estremi del pagamento effettuato su documentazione meccanografica, da consegnare all’Ente unitamente ai mandati pagati, in allegato al proprio rendiconto.</w:t>
      </w:r>
    </w:p>
    <w:p w:rsidR="00FA6A41" w:rsidRPr="00017700" w:rsidRDefault="00707F57">
      <w:pPr>
        <w:spacing w:line="360" w:lineRule="auto"/>
        <w:jc w:val="both"/>
        <w:rPr>
          <w:snapToGrid w:val="0"/>
          <w:sz w:val="24"/>
        </w:rPr>
      </w:pPr>
      <w:r>
        <w:rPr>
          <w:b/>
          <w:snapToGrid w:val="0"/>
          <w:sz w:val="24"/>
        </w:rPr>
        <w:t>5</w:t>
      </w:r>
      <w:r w:rsidR="00FA6A41" w:rsidRPr="00017700">
        <w:rPr>
          <w:b/>
          <w:snapToGrid w:val="0"/>
          <w:sz w:val="24"/>
        </w:rPr>
        <w:t>.</w:t>
      </w:r>
      <w:r w:rsidR="00BA7A5F">
        <w:rPr>
          <w:b/>
          <w:snapToGrid w:val="0"/>
          <w:sz w:val="24"/>
        </w:rPr>
        <w:t>1</w:t>
      </w:r>
      <w:r w:rsidR="002452A9">
        <w:rPr>
          <w:b/>
          <w:snapToGrid w:val="0"/>
          <w:sz w:val="24"/>
        </w:rPr>
        <w:t>7</w:t>
      </w:r>
      <w:r w:rsidR="00FA6A41" w:rsidRPr="00017700">
        <w:rPr>
          <w:b/>
          <w:snapToGrid w:val="0"/>
          <w:sz w:val="24"/>
        </w:rPr>
        <w:t xml:space="preserve"> </w:t>
      </w:r>
      <w:r w:rsidR="00FA6A41" w:rsidRPr="00017700">
        <w:rPr>
          <w:snapToGrid w:val="0"/>
          <w:sz w:val="24"/>
        </w:rPr>
        <w:t>- Su richiesta dell’Ente il Tesoriere è tenuto a fornire gli estremi di qualsiasi pagamento eseguito, nonché la relativa prova documentale.</w:t>
      </w:r>
    </w:p>
    <w:p w:rsidR="00FA6A41" w:rsidRPr="009C70D9" w:rsidRDefault="00707F57">
      <w:pPr>
        <w:spacing w:line="360" w:lineRule="auto"/>
        <w:jc w:val="both"/>
        <w:rPr>
          <w:snapToGrid w:val="0"/>
          <w:sz w:val="24"/>
        </w:rPr>
      </w:pPr>
      <w:r>
        <w:rPr>
          <w:b/>
          <w:snapToGrid w:val="0"/>
          <w:sz w:val="24"/>
        </w:rPr>
        <w:lastRenderedPageBreak/>
        <w:t>5</w:t>
      </w:r>
      <w:r w:rsidR="00FA6A41" w:rsidRPr="00017700">
        <w:rPr>
          <w:b/>
          <w:snapToGrid w:val="0"/>
          <w:sz w:val="24"/>
        </w:rPr>
        <w:t>.</w:t>
      </w:r>
      <w:r>
        <w:rPr>
          <w:b/>
          <w:snapToGrid w:val="0"/>
          <w:sz w:val="24"/>
        </w:rPr>
        <w:t>1</w:t>
      </w:r>
      <w:r w:rsidR="002452A9">
        <w:rPr>
          <w:b/>
          <w:snapToGrid w:val="0"/>
          <w:sz w:val="24"/>
        </w:rPr>
        <w:t>8</w:t>
      </w:r>
      <w:r w:rsidR="00FA6A41" w:rsidRPr="00017700">
        <w:rPr>
          <w:b/>
          <w:snapToGrid w:val="0"/>
          <w:sz w:val="24"/>
        </w:rPr>
        <w:t xml:space="preserve"> </w:t>
      </w:r>
      <w:r w:rsidR="00FA6A41" w:rsidRPr="009C70D9">
        <w:rPr>
          <w:snapToGrid w:val="0"/>
          <w:sz w:val="24"/>
        </w:rPr>
        <w:t xml:space="preserve">- Con riguardo ai pagamenti relativi ai contributi previdenziali, l’Ente si impegna, nel rispetto dell’art. 22 </w:t>
      </w:r>
      <w:r w:rsidR="00650124" w:rsidRPr="009C70D9">
        <w:rPr>
          <w:snapToGrid w:val="0"/>
          <w:sz w:val="24"/>
        </w:rPr>
        <w:t xml:space="preserve">del decreto legge 359/1987 convertito con modificazioni dalla </w:t>
      </w:r>
      <w:r w:rsidR="00FA6A41" w:rsidRPr="009C70D9">
        <w:rPr>
          <w:snapToGrid w:val="0"/>
          <w:sz w:val="24"/>
        </w:rPr>
        <w:t xml:space="preserve">L. 440/1987, a produrre, contestualmente ai mandati di pagamento delle retribuzioni del proprio personale, anche quelli relativi al pagamento dei contributi suddetti. Il Tesoriere, al ricevimento </w:t>
      </w:r>
      <w:r w:rsidR="00D24E55" w:rsidRPr="009C70D9">
        <w:rPr>
          <w:snapToGrid w:val="0"/>
          <w:sz w:val="24"/>
        </w:rPr>
        <w:t>dei</w:t>
      </w:r>
      <w:r w:rsidR="00FA6A41" w:rsidRPr="009C70D9">
        <w:rPr>
          <w:snapToGrid w:val="0"/>
          <w:sz w:val="24"/>
        </w:rPr>
        <w:t xml:space="preserve"> mandati</w:t>
      </w:r>
      <w:r w:rsidR="00D24E55" w:rsidRPr="009C70D9">
        <w:rPr>
          <w:snapToGrid w:val="0"/>
          <w:sz w:val="24"/>
        </w:rPr>
        <w:t xml:space="preserve"> (OPI)</w:t>
      </w:r>
      <w:r w:rsidR="00FA6A41" w:rsidRPr="009C70D9">
        <w:rPr>
          <w:snapToGrid w:val="0"/>
          <w:sz w:val="24"/>
        </w:rPr>
        <w:t>, procede al pagamento degli stipendi e</w:t>
      </w:r>
      <w:r w:rsidR="008660FF" w:rsidRPr="009C70D9">
        <w:rPr>
          <w:snapToGrid w:val="0"/>
          <w:sz w:val="24"/>
        </w:rPr>
        <w:t xml:space="preserve"> </w:t>
      </w:r>
      <w:r w:rsidR="00FA6A41" w:rsidRPr="009C70D9">
        <w:rPr>
          <w:snapToGrid w:val="0"/>
          <w:sz w:val="24"/>
        </w:rPr>
        <w:t>accantona le somme necessarie per il pagamento dei corrispondenti contributi entro la scadenza di legge (per il mese di dicembre: non oltre il 31/12) ovvero vincola l’anticipazione di tesoreria.</w:t>
      </w:r>
    </w:p>
    <w:p w:rsidR="00FA6A41" w:rsidRPr="00017700" w:rsidRDefault="001268AB">
      <w:pPr>
        <w:spacing w:line="360" w:lineRule="auto"/>
        <w:jc w:val="both"/>
        <w:rPr>
          <w:snapToGrid w:val="0"/>
          <w:sz w:val="24"/>
        </w:rPr>
      </w:pPr>
      <w:r w:rsidRPr="009C70D9">
        <w:rPr>
          <w:b/>
          <w:snapToGrid w:val="0"/>
          <w:sz w:val="24"/>
        </w:rPr>
        <w:t>5</w:t>
      </w:r>
      <w:r w:rsidR="00FA6A41" w:rsidRPr="009C70D9">
        <w:rPr>
          <w:b/>
          <w:snapToGrid w:val="0"/>
          <w:sz w:val="24"/>
        </w:rPr>
        <w:t>.</w:t>
      </w:r>
      <w:r w:rsidR="002B3260">
        <w:rPr>
          <w:b/>
          <w:snapToGrid w:val="0"/>
          <w:sz w:val="24"/>
        </w:rPr>
        <w:t>19</w:t>
      </w:r>
      <w:r w:rsidR="00FA6A41" w:rsidRPr="009C70D9">
        <w:rPr>
          <w:b/>
          <w:snapToGrid w:val="0"/>
          <w:sz w:val="24"/>
        </w:rPr>
        <w:t xml:space="preserve"> </w:t>
      </w:r>
      <w:r w:rsidR="00FA6A41" w:rsidRPr="009C70D9">
        <w:rPr>
          <w:snapToGrid w:val="0"/>
          <w:sz w:val="24"/>
        </w:rPr>
        <w:t>- Il Tesoriere, provvederà, ove necessario, ad effettuare eventuali opportuni accantonamenti vincolando i relativi importi,</w:t>
      </w:r>
      <w:r w:rsidR="00393E2C" w:rsidRPr="009C70D9">
        <w:rPr>
          <w:snapToGrid w:val="0"/>
          <w:sz w:val="24"/>
        </w:rPr>
        <w:t xml:space="preserve"> come disposto dalla legge</w:t>
      </w:r>
      <w:r w:rsidR="00FA6A41" w:rsidRPr="009C70D9">
        <w:rPr>
          <w:snapToGrid w:val="0"/>
          <w:sz w:val="24"/>
        </w:rPr>
        <w:t>, onde essere in grado di provvedere al pagamento, alle previste scadenze, di rate di mutui, debiti ed altri impegni, a garanzia dei quali l’Ente abbia rilasciato delegazioni di pagamento notificate al Tesoriere, nonché degli altri impegni obbligatori per legge. Qualora non si siano potuti precostituire i necessari accantonamenti per insufficienza di entrate, il Tesoriere potrà, con l’osservanza del successivo art.</w:t>
      </w:r>
      <w:r w:rsidR="00B36525" w:rsidRPr="009C70D9">
        <w:rPr>
          <w:snapToGrid w:val="0"/>
          <w:sz w:val="24"/>
        </w:rPr>
        <w:t xml:space="preserve"> </w:t>
      </w:r>
      <w:r w:rsidR="00232C71" w:rsidRPr="009C70D9">
        <w:rPr>
          <w:snapToGrid w:val="0"/>
          <w:sz w:val="24"/>
        </w:rPr>
        <w:t>9</w:t>
      </w:r>
      <w:r w:rsidR="00FA6A41" w:rsidRPr="009C70D9">
        <w:rPr>
          <w:snapToGrid w:val="0"/>
          <w:sz w:val="24"/>
        </w:rPr>
        <w:t xml:space="preserve">, attingere i mezzi occorrenti per i pagamenti, alle previste scadenze, di mutui, debiti ed altri impegni, anche all’eventuale anticipazione di </w:t>
      </w:r>
      <w:r w:rsidR="00B36525" w:rsidRPr="009C70D9">
        <w:rPr>
          <w:snapToGrid w:val="0"/>
          <w:sz w:val="24"/>
        </w:rPr>
        <w:t>t</w:t>
      </w:r>
      <w:r w:rsidR="00FA6A41" w:rsidRPr="009C70D9">
        <w:rPr>
          <w:snapToGrid w:val="0"/>
          <w:sz w:val="24"/>
        </w:rPr>
        <w:t>esoreria su cui costituirà i necessari vincoli.</w:t>
      </w:r>
    </w:p>
    <w:p w:rsidR="00FA6A41" w:rsidRPr="00017700" w:rsidRDefault="001268AB">
      <w:pPr>
        <w:spacing w:line="360" w:lineRule="auto"/>
        <w:jc w:val="both"/>
        <w:rPr>
          <w:snapToGrid w:val="0"/>
          <w:sz w:val="24"/>
        </w:rPr>
      </w:pPr>
      <w:r>
        <w:rPr>
          <w:b/>
          <w:snapToGrid w:val="0"/>
          <w:sz w:val="24"/>
        </w:rPr>
        <w:t>5</w:t>
      </w:r>
      <w:r w:rsidR="00FA6A41" w:rsidRPr="00017700">
        <w:rPr>
          <w:b/>
          <w:snapToGrid w:val="0"/>
          <w:sz w:val="24"/>
        </w:rPr>
        <w:t>.2</w:t>
      </w:r>
      <w:r w:rsidR="002B3260">
        <w:rPr>
          <w:b/>
          <w:snapToGrid w:val="0"/>
          <w:sz w:val="24"/>
        </w:rPr>
        <w:t>0</w:t>
      </w:r>
      <w:r w:rsidR="00FA6A41" w:rsidRPr="00017700">
        <w:rPr>
          <w:b/>
          <w:snapToGrid w:val="0"/>
          <w:sz w:val="24"/>
        </w:rPr>
        <w:t xml:space="preserve"> </w:t>
      </w:r>
      <w:r w:rsidR="005B698E" w:rsidRPr="00017700">
        <w:rPr>
          <w:snapToGrid w:val="0"/>
          <w:sz w:val="24"/>
        </w:rPr>
        <w:t>–</w:t>
      </w:r>
      <w:r w:rsidR="00FA6A41" w:rsidRPr="00017700">
        <w:rPr>
          <w:snapToGrid w:val="0"/>
          <w:sz w:val="24"/>
        </w:rPr>
        <w:t xml:space="preserve"> </w:t>
      </w:r>
      <w:r w:rsidR="005B698E" w:rsidRPr="00017700">
        <w:rPr>
          <w:snapToGrid w:val="0"/>
          <w:sz w:val="24"/>
        </w:rPr>
        <w:t xml:space="preserve">Nel caso di pagamenti a favore di pubbliche amministrazioni, </w:t>
      </w:r>
      <w:r w:rsidR="00157419" w:rsidRPr="00017700">
        <w:rPr>
          <w:snapToGrid w:val="0"/>
          <w:sz w:val="24"/>
        </w:rPr>
        <w:t>in vigenza dell’art. 35, comma 8, del decreto-legge</w:t>
      </w:r>
      <w:r w:rsidR="00017700" w:rsidRPr="00017700">
        <w:rPr>
          <w:snapToGrid w:val="0"/>
          <w:sz w:val="24"/>
        </w:rPr>
        <w:t xml:space="preserve"> </w:t>
      </w:r>
      <w:r w:rsidR="00157419" w:rsidRPr="00017700">
        <w:rPr>
          <w:snapToGrid w:val="0"/>
          <w:sz w:val="24"/>
        </w:rPr>
        <w:t xml:space="preserve">24 gennaio 2012, n. 1, i trasferimenti sono effettuati mediante </w:t>
      </w:r>
      <w:proofErr w:type="spellStart"/>
      <w:r w:rsidR="00157419" w:rsidRPr="00017700">
        <w:rPr>
          <w:snapToGrid w:val="0"/>
          <w:sz w:val="24"/>
        </w:rPr>
        <w:t>girofondi</w:t>
      </w:r>
      <w:proofErr w:type="spellEnd"/>
      <w:r w:rsidR="00157419" w:rsidRPr="00017700">
        <w:rPr>
          <w:snapToGrid w:val="0"/>
          <w:sz w:val="24"/>
        </w:rPr>
        <w:t xml:space="preserve"> tra le contabilità speciali istituite presso le sezioni di tesoreria provinciale dello Stato gestite dalla Banca d’Italia</w:t>
      </w:r>
      <w:r w:rsidR="00FA6A41" w:rsidRPr="00017700">
        <w:rPr>
          <w:snapToGrid w:val="0"/>
          <w:sz w:val="24"/>
        </w:rPr>
        <w:t>.</w:t>
      </w:r>
    </w:p>
    <w:p w:rsidR="00FA6A41" w:rsidRPr="00017700" w:rsidRDefault="001268AB">
      <w:pPr>
        <w:spacing w:line="360" w:lineRule="auto"/>
        <w:jc w:val="both"/>
        <w:rPr>
          <w:snapToGrid w:val="0"/>
          <w:sz w:val="24"/>
        </w:rPr>
      </w:pPr>
      <w:r>
        <w:rPr>
          <w:b/>
          <w:snapToGrid w:val="0"/>
          <w:sz w:val="24"/>
        </w:rPr>
        <w:t>5</w:t>
      </w:r>
      <w:r w:rsidR="00FA6A41" w:rsidRPr="00017700">
        <w:rPr>
          <w:b/>
          <w:snapToGrid w:val="0"/>
          <w:sz w:val="24"/>
        </w:rPr>
        <w:t>.</w:t>
      </w:r>
      <w:r w:rsidR="0010359D" w:rsidRPr="00017700">
        <w:rPr>
          <w:b/>
          <w:snapToGrid w:val="0"/>
          <w:sz w:val="24"/>
        </w:rPr>
        <w:t>2</w:t>
      </w:r>
      <w:r w:rsidR="002B3260">
        <w:rPr>
          <w:b/>
          <w:snapToGrid w:val="0"/>
          <w:sz w:val="24"/>
        </w:rPr>
        <w:t>1</w:t>
      </w:r>
      <w:r w:rsidR="00FA6A41" w:rsidRPr="00017700">
        <w:rPr>
          <w:b/>
          <w:snapToGrid w:val="0"/>
          <w:sz w:val="24"/>
        </w:rPr>
        <w:t xml:space="preserve"> </w:t>
      </w:r>
      <w:r w:rsidR="00FA6A41" w:rsidRPr="00017700">
        <w:rPr>
          <w:snapToGrid w:val="0"/>
          <w:sz w:val="24"/>
        </w:rPr>
        <w:t>- Il Tesoriere è sollevato da ogni responsabilità nei confronti dei terzi beneficiari qualora non possa effettuare i pagamenti per mancanza di fondi liberi e non sia, altresì, possibile ricorrere all’anticipazione di tesoreria, in quanto già utilizzata o comunque vincolata, ovvero non richiesta ed</w:t>
      </w:r>
      <w:r w:rsidR="00157419" w:rsidRPr="00017700">
        <w:rPr>
          <w:snapToGrid w:val="0"/>
          <w:sz w:val="24"/>
        </w:rPr>
        <w:t xml:space="preserve"> attivata nelle forme di legge.</w:t>
      </w:r>
    </w:p>
    <w:p w:rsidR="00FE3105" w:rsidRDefault="00FE3105">
      <w:pPr>
        <w:spacing w:line="360" w:lineRule="auto"/>
        <w:jc w:val="both"/>
        <w:rPr>
          <w:snapToGrid w:val="0"/>
          <w:sz w:val="24"/>
        </w:rPr>
      </w:pPr>
    </w:p>
    <w:p w:rsidR="00FA6A41" w:rsidRDefault="00FA6A41">
      <w:pPr>
        <w:spacing w:line="360" w:lineRule="auto"/>
        <w:jc w:val="both"/>
        <w:rPr>
          <w:b/>
          <w:snapToGrid w:val="0"/>
          <w:sz w:val="25"/>
        </w:rPr>
      </w:pPr>
      <w:r>
        <w:rPr>
          <w:b/>
          <w:snapToGrid w:val="0"/>
          <w:sz w:val="25"/>
        </w:rPr>
        <w:t xml:space="preserve">ART. </w:t>
      </w:r>
      <w:r w:rsidR="001268AB">
        <w:rPr>
          <w:b/>
          <w:snapToGrid w:val="0"/>
          <w:sz w:val="25"/>
        </w:rPr>
        <w:t>6</w:t>
      </w:r>
      <w:r>
        <w:rPr>
          <w:b/>
          <w:snapToGrid w:val="0"/>
          <w:sz w:val="25"/>
        </w:rPr>
        <w:t xml:space="preserve">) TRASMISSIONE </w:t>
      </w:r>
      <w:proofErr w:type="spellStart"/>
      <w:r>
        <w:rPr>
          <w:b/>
          <w:snapToGrid w:val="0"/>
          <w:sz w:val="25"/>
        </w:rPr>
        <w:t>DI</w:t>
      </w:r>
      <w:proofErr w:type="spellEnd"/>
      <w:r>
        <w:rPr>
          <w:b/>
          <w:snapToGrid w:val="0"/>
          <w:sz w:val="25"/>
        </w:rPr>
        <w:t xml:space="preserve"> ATTI E DOCUMENTI.</w:t>
      </w:r>
    </w:p>
    <w:p w:rsidR="00923200" w:rsidRDefault="00923200">
      <w:pPr>
        <w:spacing w:line="360" w:lineRule="auto"/>
        <w:jc w:val="both"/>
        <w:rPr>
          <w:b/>
          <w:snapToGrid w:val="0"/>
          <w:sz w:val="25"/>
        </w:rPr>
      </w:pPr>
    </w:p>
    <w:p w:rsidR="00F370A6" w:rsidRPr="00017700" w:rsidRDefault="001268AB">
      <w:pPr>
        <w:spacing w:line="360" w:lineRule="auto"/>
        <w:jc w:val="both"/>
        <w:rPr>
          <w:snapToGrid w:val="0"/>
          <w:sz w:val="24"/>
        </w:rPr>
      </w:pPr>
      <w:r>
        <w:rPr>
          <w:b/>
          <w:snapToGrid w:val="0"/>
          <w:sz w:val="24"/>
        </w:rPr>
        <w:t>6</w:t>
      </w:r>
      <w:r w:rsidR="00FA6A41" w:rsidRPr="00017700">
        <w:rPr>
          <w:b/>
          <w:snapToGrid w:val="0"/>
          <w:sz w:val="24"/>
        </w:rPr>
        <w:t xml:space="preserve">.1 </w:t>
      </w:r>
      <w:r w:rsidR="00FA6A41" w:rsidRPr="00017700">
        <w:rPr>
          <w:snapToGrid w:val="0"/>
          <w:sz w:val="24"/>
        </w:rPr>
        <w:t xml:space="preserve">- Gli </w:t>
      </w:r>
      <w:r w:rsidR="00BF5F9D" w:rsidRPr="00017700">
        <w:rPr>
          <w:snapToGrid w:val="0"/>
          <w:sz w:val="24"/>
        </w:rPr>
        <w:t xml:space="preserve">ordinativi </w:t>
      </w:r>
      <w:r w:rsidR="00FA6A41" w:rsidRPr="00017700">
        <w:rPr>
          <w:snapToGrid w:val="0"/>
          <w:sz w:val="24"/>
        </w:rPr>
        <w:t>di incasso e i mandati di pagamento</w:t>
      </w:r>
      <w:r w:rsidR="00BF5F9D" w:rsidRPr="00017700">
        <w:rPr>
          <w:snapToGrid w:val="0"/>
          <w:sz w:val="24"/>
        </w:rPr>
        <w:t xml:space="preserve"> (OPI ordinativi pagamenti e incassi) </w:t>
      </w:r>
      <w:r w:rsidR="00FA6A41" w:rsidRPr="00017700">
        <w:rPr>
          <w:snapToGrid w:val="0"/>
          <w:sz w:val="24"/>
        </w:rPr>
        <w:t xml:space="preserve">sono trasmessi dall’Ente al Tesoriere </w:t>
      </w:r>
      <w:r w:rsidR="00F370A6" w:rsidRPr="00017700">
        <w:rPr>
          <w:snapToGrid w:val="0"/>
          <w:sz w:val="24"/>
        </w:rPr>
        <w:t>mediate procedura informatica</w:t>
      </w:r>
      <w:r w:rsidR="00EE4F18" w:rsidRPr="00017700">
        <w:rPr>
          <w:snapToGrid w:val="0"/>
          <w:sz w:val="24"/>
        </w:rPr>
        <w:t xml:space="preserve"> </w:t>
      </w:r>
      <w:r w:rsidR="00A52BC3">
        <w:rPr>
          <w:snapToGrid w:val="0"/>
          <w:sz w:val="24"/>
        </w:rPr>
        <w:t xml:space="preserve">fornita dal tesoriere e </w:t>
      </w:r>
      <w:r w:rsidR="00EE4F18" w:rsidRPr="00017700">
        <w:rPr>
          <w:snapToGrid w:val="0"/>
          <w:sz w:val="24"/>
        </w:rPr>
        <w:t>a firma digitale</w:t>
      </w:r>
      <w:r w:rsidR="00BF5F9D" w:rsidRPr="00017700">
        <w:rPr>
          <w:snapToGrid w:val="0"/>
          <w:sz w:val="24"/>
        </w:rPr>
        <w:t xml:space="preserve"> – utilizzando la piattaforma SIOPE+</w:t>
      </w:r>
      <w:r w:rsidR="00F370A6" w:rsidRPr="00017700">
        <w:rPr>
          <w:snapToGrid w:val="0"/>
          <w:sz w:val="24"/>
        </w:rPr>
        <w:t xml:space="preserve">. </w:t>
      </w:r>
    </w:p>
    <w:p w:rsidR="00FA6A41" w:rsidRPr="00DF5498" w:rsidRDefault="001268AB">
      <w:pPr>
        <w:spacing w:line="360" w:lineRule="auto"/>
        <w:jc w:val="both"/>
        <w:rPr>
          <w:snapToGrid w:val="0"/>
          <w:sz w:val="24"/>
        </w:rPr>
      </w:pPr>
      <w:r>
        <w:rPr>
          <w:b/>
          <w:snapToGrid w:val="0"/>
          <w:sz w:val="24"/>
        </w:rPr>
        <w:t>6</w:t>
      </w:r>
      <w:r w:rsidR="00F370A6" w:rsidRPr="00017700">
        <w:rPr>
          <w:b/>
          <w:snapToGrid w:val="0"/>
          <w:sz w:val="24"/>
        </w:rPr>
        <w:t xml:space="preserve">.2 </w:t>
      </w:r>
      <w:r w:rsidR="00EE4F18" w:rsidRPr="00017700">
        <w:rPr>
          <w:snapToGrid w:val="0"/>
          <w:sz w:val="24"/>
        </w:rPr>
        <w:t>–</w:t>
      </w:r>
      <w:r w:rsidR="00F370A6" w:rsidRPr="00017700">
        <w:rPr>
          <w:snapToGrid w:val="0"/>
          <w:sz w:val="24"/>
        </w:rPr>
        <w:t xml:space="preserve"> Qualora</w:t>
      </w:r>
      <w:r w:rsidR="00EE4F18" w:rsidRPr="00017700">
        <w:rPr>
          <w:snapToGrid w:val="0"/>
          <w:sz w:val="24"/>
        </w:rPr>
        <w:t>, per ragioni tecniche,</w:t>
      </w:r>
      <w:r w:rsidR="00F370A6" w:rsidRPr="00017700">
        <w:rPr>
          <w:snapToGrid w:val="0"/>
          <w:sz w:val="24"/>
        </w:rPr>
        <w:t xml:space="preserve"> non sia utilizzabile la procedura informatica, gli ordinativi di incasso e i mandati di pagamento sono trasmessi al Tesoriere</w:t>
      </w:r>
      <w:r w:rsidR="00FA6A41" w:rsidRPr="00017700">
        <w:rPr>
          <w:snapToGrid w:val="0"/>
          <w:sz w:val="24"/>
        </w:rPr>
        <w:t xml:space="preserve">, accompagnati da una distinta in doppia copia, numerata progressivamente e debitamente sottoscritta, di cui una, vistata dal Tesoriere, funge da </w:t>
      </w:r>
      <w:r w:rsidR="00FA6A41" w:rsidRPr="00017700">
        <w:rPr>
          <w:snapToGrid w:val="0"/>
          <w:sz w:val="24"/>
        </w:rPr>
        <w:lastRenderedPageBreak/>
        <w:t xml:space="preserve">ricevuta per l’Ente. La distinta deve contenere l’indicazione dell’importo dei documenti contabili </w:t>
      </w:r>
      <w:r w:rsidR="00FA6A41" w:rsidRPr="00DF5498">
        <w:rPr>
          <w:snapToGrid w:val="0"/>
          <w:sz w:val="24"/>
        </w:rPr>
        <w:t>trasmessi, con la ripresa dell’importo globale di quelli precedentemente consegnati.</w:t>
      </w:r>
    </w:p>
    <w:p w:rsidR="00DF5498" w:rsidRPr="00DF5498" w:rsidRDefault="00DF5498">
      <w:pPr>
        <w:spacing w:line="360" w:lineRule="auto"/>
        <w:jc w:val="both"/>
        <w:rPr>
          <w:snapToGrid w:val="0"/>
          <w:sz w:val="24"/>
        </w:rPr>
      </w:pPr>
      <w:r w:rsidRPr="00DF5498">
        <w:rPr>
          <w:b/>
          <w:snapToGrid w:val="0"/>
          <w:sz w:val="24"/>
        </w:rPr>
        <w:t>6.3</w:t>
      </w:r>
      <w:r>
        <w:rPr>
          <w:b/>
          <w:snapToGrid w:val="0"/>
          <w:sz w:val="24"/>
        </w:rPr>
        <w:t xml:space="preserve"> </w:t>
      </w:r>
      <w:r>
        <w:rPr>
          <w:snapToGrid w:val="0"/>
          <w:sz w:val="24"/>
        </w:rPr>
        <w:t xml:space="preserve">- </w:t>
      </w:r>
      <w:r w:rsidR="00174D51">
        <w:rPr>
          <w:snapToGrid w:val="0"/>
          <w:sz w:val="24"/>
        </w:rPr>
        <w:t>Anche i</w:t>
      </w:r>
      <w:r>
        <w:rPr>
          <w:snapToGrid w:val="0"/>
          <w:sz w:val="24"/>
        </w:rPr>
        <w:t xml:space="preserve">n caso di pagamenti con bollettini postali, </w:t>
      </w:r>
      <w:proofErr w:type="spellStart"/>
      <w:r>
        <w:rPr>
          <w:snapToGrid w:val="0"/>
          <w:sz w:val="24"/>
        </w:rPr>
        <w:t>mav</w:t>
      </w:r>
      <w:proofErr w:type="spellEnd"/>
      <w:r>
        <w:rPr>
          <w:snapToGrid w:val="0"/>
          <w:sz w:val="24"/>
        </w:rPr>
        <w:t xml:space="preserve">, ecc., gli stessi </w:t>
      </w:r>
      <w:r w:rsidRPr="00017700">
        <w:rPr>
          <w:snapToGrid w:val="0"/>
          <w:sz w:val="24"/>
        </w:rPr>
        <w:t xml:space="preserve">sono trasmessi al Tesoriere, accompagnati da una distinta in doppia copia, numerata progressivamente e debitamente sottoscritta, di cui una, vistata dal Tesoriere, funge da ricevuta per l’Ente. La distinta deve contenere l’indicazione dell’importo dei documenti contabili </w:t>
      </w:r>
      <w:r w:rsidRPr="00DF5498">
        <w:rPr>
          <w:snapToGrid w:val="0"/>
          <w:sz w:val="24"/>
        </w:rPr>
        <w:t>trasmessi,</w:t>
      </w:r>
    </w:p>
    <w:p w:rsidR="00FA6A41" w:rsidRDefault="00FA6A41">
      <w:pPr>
        <w:spacing w:line="360" w:lineRule="auto"/>
        <w:jc w:val="both"/>
        <w:rPr>
          <w:snapToGrid w:val="0"/>
          <w:sz w:val="24"/>
        </w:rPr>
      </w:pPr>
    </w:p>
    <w:p w:rsidR="009542C5" w:rsidRDefault="009542C5">
      <w:pPr>
        <w:spacing w:line="360" w:lineRule="auto"/>
        <w:jc w:val="both"/>
        <w:rPr>
          <w:b/>
          <w:snapToGrid w:val="0"/>
          <w:sz w:val="24"/>
        </w:rPr>
      </w:pPr>
      <w:r w:rsidRPr="009542C5">
        <w:rPr>
          <w:b/>
          <w:snapToGrid w:val="0"/>
          <w:sz w:val="24"/>
        </w:rPr>
        <w:t xml:space="preserve">ART. </w:t>
      </w:r>
      <w:r w:rsidR="001268AB">
        <w:rPr>
          <w:b/>
          <w:snapToGrid w:val="0"/>
          <w:sz w:val="24"/>
        </w:rPr>
        <w:t>7</w:t>
      </w:r>
      <w:r w:rsidRPr="009542C5">
        <w:rPr>
          <w:b/>
          <w:snapToGrid w:val="0"/>
          <w:sz w:val="24"/>
        </w:rPr>
        <w:t>) CUST</w:t>
      </w:r>
      <w:r>
        <w:rPr>
          <w:b/>
          <w:snapToGrid w:val="0"/>
          <w:sz w:val="24"/>
        </w:rPr>
        <w:t xml:space="preserve">ODIA </w:t>
      </w:r>
      <w:r w:rsidRPr="009542C5">
        <w:rPr>
          <w:b/>
          <w:snapToGrid w:val="0"/>
          <w:sz w:val="24"/>
        </w:rPr>
        <w:t>E CONSERVAZIONE DOCUMENTALE</w:t>
      </w:r>
    </w:p>
    <w:p w:rsidR="00923200" w:rsidRPr="009542C5" w:rsidRDefault="00923200">
      <w:pPr>
        <w:spacing w:line="360" w:lineRule="auto"/>
        <w:jc w:val="both"/>
        <w:rPr>
          <w:b/>
          <w:snapToGrid w:val="0"/>
          <w:sz w:val="24"/>
        </w:rPr>
      </w:pPr>
    </w:p>
    <w:p w:rsidR="009542C5" w:rsidRDefault="001268AB">
      <w:pPr>
        <w:spacing w:line="360" w:lineRule="auto"/>
        <w:jc w:val="both"/>
        <w:rPr>
          <w:snapToGrid w:val="0"/>
          <w:sz w:val="25"/>
        </w:rPr>
      </w:pPr>
      <w:r>
        <w:rPr>
          <w:b/>
          <w:snapToGrid w:val="0"/>
          <w:sz w:val="25"/>
        </w:rPr>
        <w:t>7</w:t>
      </w:r>
      <w:r w:rsidR="009542C5">
        <w:rPr>
          <w:b/>
          <w:snapToGrid w:val="0"/>
          <w:sz w:val="25"/>
        </w:rPr>
        <w:t xml:space="preserve">.1 </w:t>
      </w:r>
      <w:r w:rsidR="009542C5" w:rsidRPr="009542C5">
        <w:rPr>
          <w:snapToGrid w:val="0"/>
          <w:sz w:val="25"/>
        </w:rPr>
        <w:t>I</w:t>
      </w:r>
      <w:r w:rsidR="009542C5">
        <w:rPr>
          <w:snapToGrid w:val="0"/>
          <w:sz w:val="25"/>
        </w:rPr>
        <w:t>l Tesoriere ha l'obbligo di custodire gli ordinativi di incasso e di pagamento, i verbali di verifiche di cassa di cui agli artt. 223 e 22</w:t>
      </w:r>
      <w:r w:rsidR="001D7B8D">
        <w:rPr>
          <w:snapToGrid w:val="0"/>
          <w:sz w:val="25"/>
        </w:rPr>
        <w:t>4</w:t>
      </w:r>
      <w:r w:rsidR="009542C5">
        <w:rPr>
          <w:snapToGrid w:val="0"/>
          <w:sz w:val="25"/>
        </w:rPr>
        <w:t xml:space="preserve"> del </w:t>
      </w:r>
      <w:proofErr w:type="spellStart"/>
      <w:r w:rsidR="009542C5">
        <w:rPr>
          <w:snapToGrid w:val="0"/>
          <w:sz w:val="25"/>
        </w:rPr>
        <w:t>D.Lgs.</w:t>
      </w:r>
      <w:proofErr w:type="spellEnd"/>
      <w:r w:rsidR="009542C5">
        <w:rPr>
          <w:snapToGrid w:val="0"/>
          <w:sz w:val="25"/>
        </w:rPr>
        <w:t xml:space="preserve"> 267/2000 e </w:t>
      </w:r>
      <w:proofErr w:type="spellStart"/>
      <w:r w:rsidR="009542C5">
        <w:rPr>
          <w:snapToGrid w:val="0"/>
          <w:sz w:val="25"/>
        </w:rPr>
        <w:t>s.m.i.</w:t>
      </w:r>
      <w:proofErr w:type="spellEnd"/>
      <w:r w:rsidR="009542C5">
        <w:rPr>
          <w:snapToGrid w:val="0"/>
          <w:sz w:val="25"/>
        </w:rPr>
        <w:t xml:space="preserve"> e le rilevazioni periodiche di cassa oltre che eventuali altre evidenze previste dalla legge.</w:t>
      </w:r>
    </w:p>
    <w:p w:rsidR="009542C5" w:rsidRDefault="001268AB">
      <w:pPr>
        <w:spacing w:line="360" w:lineRule="auto"/>
        <w:jc w:val="both"/>
        <w:rPr>
          <w:snapToGrid w:val="0"/>
          <w:sz w:val="25"/>
        </w:rPr>
      </w:pPr>
      <w:r>
        <w:rPr>
          <w:b/>
          <w:snapToGrid w:val="0"/>
          <w:sz w:val="25"/>
        </w:rPr>
        <w:t>7</w:t>
      </w:r>
      <w:r w:rsidR="009542C5" w:rsidRPr="009542C5">
        <w:rPr>
          <w:b/>
          <w:snapToGrid w:val="0"/>
          <w:sz w:val="25"/>
        </w:rPr>
        <w:t>.2</w:t>
      </w:r>
      <w:r w:rsidR="009542C5">
        <w:rPr>
          <w:snapToGrid w:val="0"/>
          <w:sz w:val="25"/>
        </w:rPr>
        <w:t xml:space="preserve"> Il Tesoriere è tenuto a fornire la prestazione di conservazione sostitutiva a norma di legge degli ordinativi di pagamento e di incasso ai sensi del D.Lgs</w:t>
      </w:r>
      <w:proofErr w:type="spellStart"/>
      <w:r w:rsidR="009542C5">
        <w:rPr>
          <w:snapToGrid w:val="0"/>
          <w:sz w:val="25"/>
        </w:rPr>
        <w:t>.82/20</w:t>
      </w:r>
      <w:proofErr w:type="spellEnd"/>
      <w:r w:rsidR="009542C5">
        <w:rPr>
          <w:snapToGrid w:val="0"/>
          <w:sz w:val="25"/>
        </w:rPr>
        <w:t xml:space="preserve">05 e </w:t>
      </w:r>
      <w:proofErr w:type="spellStart"/>
      <w:r w:rsidR="009542C5">
        <w:rPr>
          <w:snapToGrid w:val="0"/>
          <w:sz w:val="25"/>
        </w:rPr>
        <w:t>s.m.i.</w:t>
      </w:r>
      <w:proofErr w:type="spellEnd"/>
      <w:r w:rsidR="009542C5">
        <w:rPr>
          <w:snapToGrid w:val="0"/>
          <w:sz w:val="25"/>
        </w:rPr>
        <w:t xml:space="preserve"> per la durata della presente convenzione. Gli ordinativi di pagamento e di incasso oggetto di conservazione sono quelli che verranno emessi in vigenza della convenzione di tesoreria. Il tesoriere é altresì tenuto a prendere in carico dall'attuale affidatario e a conservare con le medesime modalità gli ordinativi di pagamento e incasso relativi agli ultimi</w:t>
      </w:r>
      <w:r w:rsidR="00305A8D">
        <w:rPr>
          <w:snapToGrid w:val="0"/>
          <w:sz w:val="25"/>
        </w:rPr>
        <w:t xml:space="preserve"> dieci anni.</w:t>
      </w:r>
    </w:p>
    <w:p w:rsidR="00305A8D" w:rsidRDefault="001268AB">
      <w:pPr>
        <w:spacing w:line="360" w:lineRule="auto"/>
        <w:jc w:val="both"/>
        <w:rPr>
          <w:snapToGrid w:val="0"/>
          <w:sz w:val="25"/>
        </w:rPr>
      </w:pPr>
      <w:r>
        <w:rPr>
          <w:b/>
          <w:snapToGrid w:val="0"/>
          <w:sz w:val="25"/>
        </w:rPr>
        <w:t>7</w:t>
      </w:r>
      <w:r w:rsidR="00305A8D" w:rsidRPr="002D62F5">
        <w:rPr>
          <w:b/>
          <w:snapToGrid w:val="0"/>
          <w:sz w:val="25"/>
        </w:rPr>
        <w:t>.3</w:t>
      </w:r>
      <w:r w:rsidR="00305A8D">
        <w:rPr>
          <w:snapToGrid w:val="0"/>
          <w:sz w:val="25"/>
        </w:rPr>
        <w:t xml:space="preserve"> Il Tesoriere dovrà individuare il responsa</w:t>
      </w:r>
      <w:r w:rsidR="002D62F5">
        <w:rPr>
          <w:snapToGrid w:val="0"/>
          <w:sz w:val="25"/>
        </w:rPr>
        <w:t xml:space="preserve">bile della Conservazione tra i </w:t>
      </w:r>
      <w:r w:rsidR="00305A8D">
        <w:rPr>
          <w:snapToGrid w:val="0"/>
          <w:sz w:val="25"/>
        </w:rPr>
        <w:t>s</w:t>
      </w:r>
      <w:r w:rsidR="002D62F5">
        <w:rPr>
          <w:snapToGrid w:val="0"/>
          <w:sz w:val="25"/>
        </w:rPr>
        <w:t>o</w:t>
      </w:r>
      <w:r w:rsidR="00305A8D">
        <w:rPr>
          <w:snapToGrid w:val="0"/>
          <w:sz w:val="25"/>
        </w:rPr>
        <w:t>ggetti iscritti nell'elenco dei conservatori accreditati, pubblici o privati, di cui all'</w:t>
      </w:r>
      <w:r>
        <w:rPr>
          <w:snapToGrid w:val="0"/>
          <w:sz w:val="25"/>
        </w:rPr>
        <w:t>a</w:t>
      </w:r>
      <w:r w:rsidR="00305A8D">
        <w:rPr>
          <w:snapToGrid w:val="0"/>
          <w:sz w:val="25"/>
        </w:rPr>
        <w:t>rt. 44</w:t>
      </w:r>
      <w:r w:rsidR="009B0E33">
        <w:rPr>
          <w:snapToGrid w:val="0"/>
          <w:sz w:val="25"/>
        </w:rPr>
        <w:t xml:space="preserve"> </w:t>
      </w:r>
      <w:r w:rsidR="00305A8D">
        <w:rPr>
          <w:snapToGrid w:val="0"/>
          <w:sz w:val="25"/>
        </w:rPr>
        <w:t xml:space="preserve">bis, comma 1, del </w:t>
      </w:r>
      <w:proofErr w:type="spellStart"/>
      <w:r w:rsidR="00305A8D">
        <w:rPr>
          <w:snapToGrid w:val="0"/>
          <w:sz w:val="25"/>
        </w:rPr>
        <w:t>D.Lgs.</w:t>
      </w:r>
      <w:proofErr w:type="spellEnd"/>
      <w:r w:rsidR="00305A8D">
        <w:rPr>
          <w:snapToGrid w:val="0"/>
          <w:sz w:val="25"/>
        </w:rPr>
        <w:t xml:space="preserve"> 82/2005 e </w:t>
      </w:r>
      <w:proofErr w:type="spellStart"/>
      <w:r w:rsidR="00305A8D">
        <w:rPr>
          <w:snapToGrid w:val="0"/>
          <w:sz w:val="25"/>
        </w:rPr>
        <w:t>s.m.i.</w:t>
      </w:r>
      <w:proofErr w:type="spellEnd"/>
      <w:r w:rsidR="00305A8D">
        <w:rPr>
          <w:snapToGrid w:val="0"/>
          <w:sz w:val="25"/>
        </w:rPr>
        <w:t xml:space="preserve"> Il Tesoriere dovrà comunicare all'Ente ogni cambiamento relativo al soggetto Responsabile della Conservazione.</w:t>
      </w:r>
    </w:p>
    <w:p w:rsidR="00305A8D" w:rsidRDefault="001268AB">
      <w:pPr>
        <w:spacing w:line="360" w:lineRule="auto"/>
        <w:jc w:val="both"/>
        <w:rPr>
          <w:snapToGrid w:val="0"/>
          <w:sz w:val="25"/>
        </w:rPr>
      </w:pPr>
      <w:r>
        <w:rPr>
          <w:b/>
          <w:snapToGrid w:val="0"/>
          <w:sz w:val="25"/>
        </w:rPr>
        <w:t>7</w:t>
      </w:r>
      <w:r w:rsidR="00305A8D" w:rsidRPr="002D62F5">
        <w:rPr>
          <w:b/>
          <w:snapToGrid w:val="0"/>
          <w:sz w:val="25"/>
        </w:rPr>
        <w:t>.4</w:t>
      </w:r>
      <w:r w:rsidR="00305A8D">
        <w:rPr>
          <w:snapToGrid w:val="0"/>
          <w:sz w:val="25"/>
        </w:rPr>
        <w:t xml:space="preserve"> Il sistema di conservazione fornito dovrà rispettare le disposizioni previste dal </w:t>
      </w:r>
      <w:proofErr w:type="spellStart"/>
      <w:r w:rsidR="00305A8D">
        <w:rPr>
          <w:snapToGrid w:val="0"/>
          <w:sz w:val="25"/>
        </w:rPr>
        <w:t>D.Lgs</w:t>
      </w:r>
      <w:proofErr w:type="spellEnd"/>
      <w:r w:rsidR="00305A8D">
        <w:rPr>
          <w:snapToGrid w:val="0"/>
          <w:sz w:val="25"/>
        </w:rPr>
        <w:t xml:space="preserve"> 82/2005 </w:t>
      </w:r>
      <w:r w:rsidR="002D62F5">
        <w:rPr>
          <w:snapToGrid w:val="0"/>
          <w:sz w:val="25"/>
        </w:rPr>
        <w:t xml:space="preserve">e </w:t>
      </w:r>
      <w:proofErr w:type="spellStart"/>
      <w:r w:rsidR="002D62F5">
        <w:rPr>
          <w:snapToGrid w:val="0"/>
          <w:sz w:val="25"/>
        </w:rPr>
        <w:t>s.m.i.</w:t>
      </w:r>
      <w:proofErr w:type="spellEnd"/>
      <w:r w:rsidR="002D62F5">
        <w:rPr>
          <w:snapToGrid w:val="0"/>
          <w:sz w:val="25"/>
        </w:rPr>
        <w:t xml:space="preserve"> e dal DPCM del 3.12.2013, nessuna esclusa, con particolare riferimento alle norme riferite alla conservazione di documenti delle pubbliche amministrazioni e al sistema di sicurezza.</w:t>
      </w:r>
    </w:p>
    <w:p w:rsidR="002D62F5" w:rsidRDefault="001268AB">
      <w:pPr>
        <w:spacing w:line="360" w:lineRule="auto"/>
        <w:jc w:val="both"/>
        <w:rPr>
          <w:snapToGrid w:val="0"/>
          <w:sz w:val="25"/>
        </w:rPr>
      </w:pPr>
      <w:r w:rsidRPr="001268AB">
        <w:rPr>
          <w:b/>
          <w:snapToGrid w:val="0"/>
          <w:sz w:val="25"/>
        </w:rPr>
        <w:t>7</w:t>
      </w:r>
      <w:r w:rsidR="002D62F5" w:rsidRPr="001268AB">
        <w:rPr>
          <w:b/>
          <w:snapToGrid w:val="0"/>
          <w:sz w:val="25"/>
        </w:rPr>
        <w:t>.5</w:t>
      </w:r>
      <w:r w:rsidR="002D62F5">
        <w:rPr>
          <w:snapToGrid w:val="0"/>
          <w:sz w:val="25"/>
        </w:rPr>
        <w:t xml:space="preserve"> Il processo di conservazione dovrà prevedere altresì la produzione di copie informatiche effettuati su richiesta dell'Ente in conformità a quanto previsto dalle regole tecniche in materia di formazione del documento informatico.</w:t>
      </w:r>
    </w:p>
    <w:p w:rsidR="002D62F5" w:rsidRPr="002D62F5" w:rsidRDefault="001268AB">
      <w:pPr>
        <w:spacing w:line="360" w:lineRule="auto"/>
        <w:jc w:val="both"/>
        <w:rPr>
          <w:snapToGrid w:val="0"/>
          <w:sz w:val="25"/>
        </w:rPr>
      </w:pPr>
      <w:r>
        <w:rPr>
          <w:b/>
          <w:snapToGrid w:val="0"/>
          <w:sz w:val="25"/>
        </w:rPr>
        <w:t>7.6</w:t>
      </w:r>
      <w:r w:rsidR="002D62F5" w:rsidRPr="002D62F5">
        <w:rPr>
          <w:b/>
          <w:snapToGrid w:val="0"/>
          <w:sz w:val="25"/>
        </w:rPr>
        <w:t xml:space="preserve"> </w:t>
      </w:r>
      <w:r w:rsidR="002D62F5" w:rsidRPr="002D62F5">
        <w:rPr>
          <w:snapToGrid w:val="0"/>
          <w:sz w:val="25"/>
        </w:rPr>
        <w:t>Il sistema di conservazione dovrà permettere ai soggetti</w:t>
      </w:r>
      <w:r w:rsidR="002D62F5">
        <w:rPr>
          <w:snapToGrid w:val="0"/>
          <w:sz w:val="25"/>
        </w:rPr>
        <w:t xml:space="preserve"> autorizzati l'accesso diretto, anche da remoto, al documento informatico conservato, fermi restando gli obblighi di legge in materia</w:t>
      </w:r>
      <w:r w:rsidR="002D62F5" w:rsidRPr="002D62F5">
        <w:rPr>
          <w:snapToGrid w:val="0"/>
          <w:sz w:val="25"/>
        </w:rPr>
        <w:t xml:space="preserve"> di esibizione dei documenti. </w:t>
      </w:r>
    </w:p>
    <w:p w:rsidR="002D62F5" w:rsidRDefault="001268AB">
      <w:pPr>
        <w:spacing w:line="360" w:lineRule="auto"/>
        <w:jc w:val="both"/>
        <w:rPr>
          <w:snapToGrid w:val="0"/>
          <w:sz w:val="25"/>
        </w:rPr>
      </w:pPr>
      <w:r>
        <w:rPr>
          <w:b/>
          <w:snapToGrid w:val="0"/>
          <w:sz w:val="25"/>
        </w:rPr>
        <w:lastRenderedPageBreak/>
        <w:t>7.7</w:t>
      </w:r>
      <w:r w:rsidR="002D62F5">
        <w:rPr>
          <w:b/>
          <w:snapToGrid w:val="0"/>
          <w:sz w:val="25"/>
        </w:rPr>
        <w:t xml:space="preserve"> </w:t>
      </w:r>
      <w:r w:rsidR="002D62F5">
        <w:rPr>
          <w:snapToGrid w:val="0"/>
          <w:sz w:val="25"/>
        </w:rPr>
        <w:t xml:space="preserve"> Il Tesoriere al termine della durata del servizio dovrà prevedere il rilascio, senza oneri aggiuntivi dei documenti presenti nel proprio sistema e di quelli per cui vige l'obbligo di conservazione</w:t>
      </w:r>
      <w:r>
        <w:rPr>
          <w:snapToGrid w:val="0"/>
          <w:sz w:val="25"/>
        </w:rPr>
        <w:t>,</w:t>
      </w:r>
      <w:r w:rsidR="002D62F5">
        <w:rPr>
          <w:snapToGrid w:val="0"/>
          <w:sz w:val="25"/>
        </w:rPr>
        <w:t xml:space="preserve"> al soggetto che sarà indicato dall'Ente.</w:t>
      </w:r>
    </w:p>
    <w:p w:rsidR="002D62F5" w:rsidRPr="002D62F5" w:rsidRDefault="002D62F5">
      <w:pPr>
        <w:spacing w:line="360" w:lineRule="auto"/>
        <w:jc w:val="both"/>
        <w:rPr>
          <w:snapToGrid w:val="0"/>
          <w:sz w:val="25"/>
        </w:rPr>
      </w:pPr>
    </w:p>
    <w:p w:rsidR="000C17AA" w:rsidRPr="000C17AA" w:rsidRDefault="000C17AA" w:rsidP="000C17AA">
      <w:pPr>
        <w:spacing w:line="360" w:lineRule="auto"/>
        <w:jc w:val="both"/>
        <w:rPr>
          <w:b/>
          <w:snapToGrid w:val="0"/>
          <w:sz w:val="25"/>
        </w:rPr>
      </w:pPr>
      <w:r w:rsidRPr="000C17AA">
        <w:rPr>
          <w:b/>
          <w:snapToGrid w:val="0"/>
          <w:sz w:val="25"/>
        </w:rPr>
        <w:t xml:space="preserve">ART. 8) </w:t>
      </w:r>
      <w:r w:rsidR="009A1492">
        <w:rPr>
          <w:b/>
          <w:snapToGrid w:val="0"/>
          <w:sz w:val="25"/>
        </w:rPr>
        <w:t>VERIFICHE ED ISPEZIONI</w:t>
      </w:r>
    </w:p>
    <w:p w:rsidR="000C17AA" w:rsidRDefault="000C17AA">
      <w:pPr>
        <w:spacing w:line="360" w:lineRule="auto"/>
        <w:jc w:val="both"/>
        <w:rPr>
          <w:b/>
          <w:snapToGrid w:val="0"/>
          <w:sz w:val="25"/>
        </w:rPr>
      </w:pPr>
    </w:p>
    <w:p w:rsidR="00FA6A41" w:rsidRDefault="001268AB">
      <w:pPr>
        <w:spacing w:line="360" w:lineRule="auto"/>
        <w:jc w:val="both"/>
        <w:rPr>
          <w:snapToGrid w:val="0"/>
          <w:sz w:val="24"/>
        </w:rPr>
      </w:pPr>
      <w:r>
        <w:rPr>
          <w:b/>
          <w:snapToGrid w:val="0"/>
          <w:sz w:val="24"/>
        </w:rPr>
        <w:t>8</w:t>
      </w:r>
      <w:r w:rsidR="00FA6A41">
        <w:rPr>
          <w:b/>
          <w:snapToGrid w:val="0"/>
          <w:sz w:val="24"/>
        </w:rPr>
        <w:t xml:space="preserve">.1 </w:t>
      </w:r>
      <w:r w:rsidR="00FA6A41">
        <w:rPr>
          <w:snapToGrid w:val="0"/>
          <w:sz w:val="24"/>
        </w:rPr>
        <w:t>- L’Ente ha diritto di procedere a verifiche di cassa ordinarie e straordinarie e</w:t>
      </w:r>
      <w:r w:rsidR="00DD6F8B">
        <w:rPr>
          <w:snapToGrid w:val="0"/>
          <w:sz w:val="24"/>
        </w:rPr>
        <w:t xml:space="preserve"> </w:t>
      </w:r>
      <w:r w:rsidR="00FA6A41">
        <w:rPr>
          <w:snapToGrid w:val="0"/>
          <w:sz w:val="24"/>
        </w:rPr>
        <w:t>dei valori dati in custodia come previsto dagli articoli 223 e 224 del D.L.vo</w:t>
      </w:r>
      <w:r w:rsidR="00DD6F8B">
        <w:rPr>
          <w:snapToGrid w:val="0"/>
          <w:sz w:val="24"/>
        </w:rPr>
        <w:t xml:space="preserve"> </w:t>
      </w:r>
      <w:r w:rsidR="00FA6A41">
        <w:rPr>
          <w:snapToGrid w:val="0"/>
          <w:sz w:val="24"/>
        </w:rPr>
        <w:t>267/00 ed ogni qualvolta lo ritenga necessario ed opportuno. Il Tesoriere deve all’uopo esibire, ad ogni richiesta, i registri, i bollettari e tutte le carte contabili relativi alla gestione di tesoreria.</w:t>
      </w:r>
    </w:p>
    <w:p w:rsidR="00FA6A41" w:rsidRDefault="001268AB">
      <w:pPr>
        <w:spacing w:line="360" w:lineRule="auto"/>
        <w:jc w:val="both"/>
        <w:rPr>
          <w:snapToGrid w:val="0"/>
          <w:sz w:val="24"/>
        </w:rPr>
      </w:pPr>
      <w:r>
        <w:rPr>
          <w:b/>
          <w:snapToGrid w:val="0"/>
          <w:sz w:val="24"/>
        </w:rPr>
        <w:t>8</w:t>
      </w:r>
      <w:r w:rsidR="00FA6A41">
        <w:rPr>
          <w:b/>
          <w:snapToGrid w:val="0"/>
          <w:sz w:val="24"/>
        </w:rPr>
        <w:t xml:space="preserve">.2 </w:t>
      </w:r>
      <w:r w:rsidR="00FA6A41">
        <w:rPr>
          <w:snapToGrid w:val="0"/>
          <w:sz w:val="24"/>
        </w:rPr>
        <w:t>- Gli incaricati della funzione di revisione economico-finanziaria di cui all’art.</w:t>
      </w:r>
      <w:r w:rsidR="00DD6F8B">
        <w:rPr>
          <w:snapToGrid w:val="0"/>
          <w:sz w:val="24"/>
        </w:rPr>
        <w:t xml:space="preserve"> </w:t>
      </w:r>
      <w:r w:rsidR="00FA6A41">
        <w:rPr>
          <w:snapToGrid w:val="0"/>
          <w:sz w:val="24"/>
        </w:rPr>
        <w:t>234 del D.L.vo n. 267/00, hanno accesso ai documenti relativi alla gestione del servizio di tesoreria: di conseguenza, previa comunicazione da parte dell’Ente dei nominativi dei soggetti, questi ultimi possono effettuare sopralluoghi presso gli uffici ove si svolge il servizio di tesoreria. In pari modo si procede per le verifiche effettuate dal responsabile del servizio finanziario o da altro funzionario dell’Ente il cui incarico sia eventualmente previsto nel regolamento di contabilità.</w:t>
      </w:r>
    </w:p>
    <w:p w:rsidR="00FA6A41" w:rsidRDefault="00FA6A41">
      <w:pPr>
        <w:spacing w:line="360" w:lineRule="auto"/>
        <w:jc w:val="both"/>
        <w:rPr>
          <w:snapToGrid w:val="0"/>
          <w:sz w:val="24"/>
        </w:rPr>
      </w:pPr>
    </w:p>
    <w:p w:rsidR="000C17AA" w:rsidRPr="000C17AA" w:rsidRDefault="000C17AA" w:rsidP="000C17AA">
      <w:pPr>
        <w:spacing w:line="360" w:lineRule="auto"/>
        <w:jc w:val="both"/>
        <w:rPr>
          <w:b/>
          <w:snapToGrid w:val="0"/>
          <w:sz w:val="25"/>
        </w:rPr>
      </w:pPr>
      <w:r w:rsidRPr="000C17AA">
        <w:rPr>
          <w:b/>
          <w:snapToGrid w:val="0"/>
          <w:sz w:val="25"/>
        </w:rPr>
        <w:t xml:space="preserve">ART. 9) </w:t>
      </w:r>
      <w:r w:rsidR="009A1492">
        <w:rPr>
          <w:b/>
          <w:snapToGrid w:val="0"/>
          <w:sz w:val="25"/>
        </w:rPr>
        <w:t xml:space="preserve">ANTICIPAZIONE </w:t>
      </w:r>
      <w:proofErr w:type="spellStart"/>
      <w:r w:rsidR="009A1492">
        <w:rPr>
          <w:b/>
          <w:snapToGrid w:val="0"/>
          <w:sz w:val="25"/>
        </w:rPr>
        <w:t>DI</w:t>
      </w:r>
      <w:proofErr w:type="spellEnd"/>
      <w:r w:rsidR="009A1492">
        <w:rPr>
          <w:b/>
          <w:snapToGrid w:val="0"/>
          <w:sz w:val="25"/>
        </w:rPr>
        <w:t xml:space="preserve"> TESORERIA</w:t>
      </w:r>
    </w:p>
    <w:p w:rsidR="000C17AA" w:rsidRDefault="000C17AA">
      <w:pPr>
        <w:spacing w:line="360" w:lineRule="auto"/>
        <w:jc w:val="both"/>
        <w:rPr>
          <w:b/>
          <w:snapToGrid w:val="0"/>
          <w:sz w:val="25"/>
        </w:rPr>
      </w:pPr>
    </w:p>
    <w:p w:rsidR="00FA6A41" w:rsidRPr="00017700" w:rsidRDefault="001268AB">
      <w:pPr>
        <w:spacing w:line="360" w:lineRule="auto"/>
        <w:jc w:val="both"/>
        <w:rPr>
          <w:snapToGrid w:val="0"/>
          <w:sz w:val="24"/>
        </w:rPr>
      </w:pPr>
      <w:r>
        <w:rPr>
          <w:b/>
          <w:snapToGrid w:val="0"/>
          <w:sz w:val="24"/>
        </w:rPr>
        <w:t>9</w:t>
      </w:r>
      <w:r w:rsidR="00FA6A41" w:rsidRPr="00017700">
        <w:rPr>
          <w:b/>
          <w:snapToGrid w:val="0"/>
          <w:sz w:val="24"/>
        </w:rPr>
        <w:t xml:space="preserve">.1 </w:t>
      </w:r>
      <w:r w:rsidR="00FA6A41" w:rsidRPr="00017700">
        <w:rPr>
          <w:snapToGrid w:val="0"/>
          <w:sz w:val="24"/>
        </w:rPr>
        <w:t xml:space="preserve">- Il Tesoriere, su richiesta dell’Ente - presentata di norma all’inizio dell’esercizio finanziario e corredata della deliberazione dell’Organo esecutivo di cui all’art. 222 del D.Lgs. n. 267/00 - è tenuto a </w:t>
      </w:r>
      <w:r w:rsidR="00FA6A41" w:rsidRPr="002B3260">
        <w:rPr>
          <w:snapToGrid w:val="0"/>
          <w:sz w:val="24"/>
        </w:rPr>
        <w:t xml:space="preserve">concedere anticipazioni di tesoreria entro il limite massimo </w:t>
      </w:r>
      <w:r w:rsidR="00EB64BD">
        <w:rPr>
          <w:snapToGrid w:val="0"/>
          <w:sz w:val="24"/>
        </w:rPr>
        <w:t>previsto dalla normativa tempo per tempo vigente.</w:t>
      </w:r>
      <w:r w:rsidR="00FA6A41" w:rsidRPr="00017700">
        <w:rPr>
          <w:snapToGrid w:val="0"/>
          <w:sz w:val="24"/>
        </w:rPr>
        <w:t xml:space="preserve"> L’utilizzo </w:t>
      </w:r>
      <w:r w:rsidR="000160EE" w:rsidRPr="00017700">
        <w:rPr>
          <w:snapToGrid w:val="0"/>
          <w:sz w:val="24"/>
        </w:rPr>
        <w:t xml:space="preserve">effettivo </w:t>
      </w:r>
      <w:r w:rsidR="00FA6A41" w:rsidRPr="00017700">
        <w:rPr>
          <w:snapToGrid w:val="0"/>
          <w:sz w:val="24"/>
        </w:rPr>
        <w:t>dell’anticipazione</w:t>
      </w:r>
      <w:r w:rsidR="000160EE" w:rsidRPr="00017700">
        <w:rPr>
          <w:snapToGrid w:val="0"/>
          <w:sz w:val="24"/>
        </w:rPr>
        <w:t xml:space="preserve"> può essere effettuato dal Tesoriere solamente dopo autorizzazione scritta del </w:t>
      </w:r>
      <w:r w:rsidR="009C70D9" w:rsidRPr="009C70D9">
        <w:rPr>
          <w:snapToGrid w:val="0"/>
          <w:sz w:val="24"/>
        </w:rPr>
        <w:t xml:space="preserve">Responsabile del servizio finanziario </w:t>
      </w:r>
      <w:r w:rsidR="009C70D9" w:rsidRPr="00017700">
        <w:rPr>
          <w:snapToGrid w:val="0"/>
          <w:sz w:val="24"/>
        </w:rPr>
        <w:t>dell’Ente</w:t>
      </w:r>
      <w:r w:rsidR="000160EE" w:rsidRPr="00017700">
        <w:rPr>
          <w:snapToGrid w:val="0"/>
          <w:sz w:val="24"/>
        </w:rPr>
        <w:t>,</w:t>
      </w:r>
      <w:r w:rsidR="00F15CFC" w:rsidRPr="00017700">
        <w:rPr>
          <w:snapToGrid w:val="0"/>
          <w:sz w:val="24"/>
        </w:rPr>
        <w:t xml:space="preserve"> ed</w:t>
      </w:r>
      <w:r w:rsidR="00FA6A41" w:rsidRPr="00017700">
        <w:rPr>
          <w:snapToGrid w:val="0"/>
          <w:sz w:val="24"/>
        </w:rPr>
        <w:t xml:space="preserve"> ha luogo di volta in volta limitatamente alle somme strettamente necessarie per sopperire a momentanee esigenze di cassa, salva diversa disposizione del </w:t>
      </w:r>
      <w:r w:rsidR="009C70D9" w:rsidRPr="009C70D9">
        <w:rPr>
          <w:snapToGrid w:val="0"/>
          <w:sz w:val="24"/>
        </w:rPr>
        <w:t>R</w:t>
      </w:r>
      <w:r w:rsidR="00FA6A41" w:rsidRPr="009C70D9">
        <w:rPr>
          <w:snapToGrid w:val="0"/>
          <w:sz w:val="24"/>
        </w:rPr>
        <w:t>esponsabile del servizio finanziario</w:t>
      </w:r>
      <w:r w:rsidR="00FA6A41" w:rsidRPr="00017700">
        <w:rPr>
          <w:snapToGrid w:val="0"/>
          <w:sz w:val="24"/>
        </w:rPr>
        <w:t xml:space="preserve"> dell’Ente. Più specificatamente l’utilizzo della linea di credito si ha in vigenza dei seguenti presupposti: assenza di fondi disponibili eventualmente riscossi in giornata, contemporanea incapienza del conto di tesoreria – delle contabilità speciali -, assenza degli estremi di applicazione di cui </w:t>
      </w:r>
      <w:r w:rsidR="00FA6A41" w:rsidRPr="00232C71">
        <w:rPr>
          <w:snapToGrid w:val="0"/>
          <w:sz w:val="24"/>
        </w:rPr>
        <w:t xml:space="preserve">al </w:t>
      </w:r>
      <w:r w:rsidR="00FA6A41" w:rsidRPr="0048451E">
        <w:rPr>
          <w:snapToGrid w:val="0"/>
          <w:sz w:val="24"/>
        </w:rPr>
        <w:t>successivo art. 1</w:t>
      </w:r>
      <w:r w:rsidR="00232C71" w:rsidRPr="0048451E">
        <w:rPr>
          <w:snapToGrid w:val="0"/>
          <w:sz w:val="24"/>
        </w:rPr>
        <w:t>1</w:t>
      </w:r>
      <w:r w:rsidR="00FA6A41" w:rsidRPr="0048451E">
        <w:rPr>
          <w:snapToGrid w:val="0"/>
          <w:sz w:val="24"/>
        </w:rPr>
        <w:t>.</w:t>
      </w:r>
    </w:p>
    <w:p w:rsidR="00FA6A41" w:rsidRPr="00017700" w:rsidRDefault="001268AB">
      <w:pPr>
        <w:spacing w:line="360" w:lineRule="auto"/>
        <w:jc w:val="both"/>
        <w:rPr>
          <w:snapToGrid w:val="0"/>
          <w:sz w:val="16"/>
        </w:rPr>
      </w:pPr>
      <w:r>
        <w:rPr>
          <w:b/>
          <w:snapToGrid w:val="0"/>
          <w:sz w:val="24"/>
        </w:rPr>
        <w:t>9</w:t>
      </w:r>
      <w:r w:rsidR="00FA6A41" w:rsidRPr="00017700">
        <w:rPr>
          <w:b/>
          <w:snapToGrid w:val="0"/>
          <w:sz w:val="24"/>
        </w:rPr>
        <w:t xml:space="preserve">.2 </w:t>
      </w:r>
      <w:r w:rsidR="00FA6A41" w:rsidRPr="00017700">
        <w:rPr>
          <w:snapToGrid w:val="0"/>
          <w:sz w:val="24"/>
        </w:rPr>
        <w:t xml:space="preserve">- Il Tesoriere è obbligato a procedere di iniziativa per l’immediato rientro totale o parziale delle anticipazioni non appena si verifichino entrate libere da vincoli. In relazione a ciò l’Ente, su </w:t>
      </w:r>
      <w:r w:rsidR="00FA6A41" w:rsidRPr="00017700">
        <w:rPr>
          <w:snapToGrid w:val="0"/>
          <w:sz w:val="24"/>
        </w:rPr>
        <w:lastRenderedPageBreak/>
        <w:t>indicazione del Tesoriere, provvede all’emissione dei relativi ordinativi di incasso e mandati di pagamento.</w:t>
      </w:r>
    </w:p>
    <w:p w:rsidR="00FA6A41" w:rsidRPr="00017700" w:rsidRDefault="001268AB">
      <w:pPr>
        <w:spacing w:line="360" w:lineRule="auto"/>
        <w:jc w:val="both"/>
        <w:rPr>
          <w:snapToGrid w:val="0"/>
          <w:sz w:val="24"/>
        </w:rPr>
      </w:pPr>
      <w:r>
        <w:rPr>
          <w:b/>
          <w:snapToGrid w:val="0"/>
          <w:sz w:val="24"/>
        </w:rPr>
        <w:t>9</w:t>
      </w:r>
      <w:r w:rsidR="00FA6A41" w:rsidRPr="00017700">
        <w:rPr>
          <w:b/>
          <w:snapToGrid w:val="0"/>
          <w:sz w:val="24"/>
        </w:rPr>
        <w:t>.</w:t>
      </w:r>
      <w:r>
        <w:rPr>
          <w:b/>
          <w:snapToGrid w:val="0"/>
          <w:sz w:val="24"/>
        </w:rPr>
        <w:t>3</w:t>
      </w:r>
      <w:r w:rsidR="00FA6A41" w:rsidRPr="00017700">
        <w:rPr>
          <w:b/>
          <w:snapToGrid w:val="0"/>
          <w:sz w:val="24"/>
        </w:rPr>
        <w:t xml:space="preserve"> </w:t>
      </w:r>
      <w:r w:rsidR="00FA6A41" w:rsidRPr="00017700">
        <w:rPr>
          <w:snapToGrid w:val="0"/>
          <w:sz w:val="24"/>
        </w:rPr>
        <w:t>- L’anticipazione di Tesoreria verrà gestita attraverso un apposito c/c bancario sul quale il Tesoriere metterà a disposizione dell’Ente l’ammontare dell’anticipazione richiesta a norma di legge: alle operazioni di addebito, in sede di utilizzo, e di accredito, in sede di rientro, verrà attribuita valuta pari allo stesso giorno dell’operazione.</w:t>
      </w:r>
    </w:p>
    <w:p w:rsidR="00FA6A41" w:rsidRPr="00017700" w:rsidRDefault="001268AB">
      <w:pPr>
        <w:spacing w:line="360" w:lineRule="auto"/>
        <w:jc w:val="both"/>
        <w:rPr>
          <w:snapToGrid w:val="0"/>
          <w:sz w:val="24"/>
        </w:rPr>
      </w:pPr>
      <w:r>
        <w:rPr>
          <w:b/>
          <w:snapToGrid w:val="0"/>
          <w:sz w:val="24"/>
        </w:rPr>
        <w:t>9</w:t>
      </w:r>
      <w:r w:rsidR="00FA6A41" w:rsidRPr="00017700">
        <w:rPr>
          <w:b/>
          <w:snapToGrid w:val="0"/>
          <w:sz w:val="24"/>
        </w:rPr>
        <w:t>.</w:t>
      </w:r>
      <w:r>
        <w:rPr>
          <w:b/>
          <w:snapToGrid w:val="0"/>
          <w:sz w:val="24"/>
        </w:rPr>
        <w:t>4</w:t>
      </w:r>
      <w:r w:rsidR="00FA6A41" w:rsidRPr="00017700">
        <w:rPr>
          <w:b/>
          <w:snapToGrid w:val="0"/>
          <w:sz w:val="24"/>
        </w:rPr>
        <w:t xml:space="preserve"> </w:t>
      </w:r>
      <w:r w:rsidR="00FA6A41" w:rsidRPr="00017700">
        <w:rPr>
          <w:snapToGrid w:val="0"/>
          <w:sz w:val="24"/>
        </w:rPr>
        <w:t>- In caso di cessazione, per qualsiasi motivo, del servizio, l’Ente si impegna</w:t>
      </w:r>
      <w:r w:rsidR="00DD6F8B" w:rsidRPr="00017700">
        <w:rPr>
          <w:snapToGrid w:val="0"/>
          <w:sz w:val="24"/>
        </w:rPr>
        <w:t xml:space="preserve"> </w:t>
      </w:r>
      <w:r w:rsidR="00FA6A41" w:rsidRPr="00017700">
        <w:rPr>
          <w:snapToGrid w:val="0"/>
          <w:sz w:val="24"/>
        </w:rPr>
        <w:t>ad estinguere immediatamente ogni e qualsiasi esposizione debitoria derivante da eventuali anticipazioni di tesoreria, obbligandosi a far rilevare al tesoriere subentrante, all’atto del conferimento dell’incarico, le anzidette esposizioni, nonché a far assumere a quest’ultimo tutti gli obblighi inerenti ad eventuali impegni di firma rilasciati nell’interesse dell’ente.</w:t>
      </w:r>
    </w:p>
    <w:p w:rsidR="00FA6A41" w:rsidRPr="00017700" w:rsidRDefault="00FA6A41">
      <w:pPr>
        <w:spacing w:line="360" w:lineRule="auto"/>
        <w:jc w:val="both"/>
        <w:rPr>
          <w:snapToGrid w:val="0"/>
          <w:sz w:val="24"/>
        </w:rPr>
      </w:pPr>
    </w:p>
    <w:p w:rsidR="000C17AA" w:rsidRPr="000C17AA" w:rsidRDefault="000C17AA" w:rsidP="000C17AA">
      <w:pPr>
        <w:spacing w:line="360" w:lineRule="auto"/>
        <w:jc w:val="both"/>
        <w:rPr>
          <w:b/>
          <w:snapToGrid w:val="0"/>
          <w:sz w:val="25"/>
        </w:rPr>
      </w:pPr>
      <w:r w:rsidRPr="000C17AA">
        <w:rPr>
          <w:b/>
          <w:snapToGrid w:val="0"/>
          <w:sz w:val="25"/>
        </w:rPr>
        <w:t xml:space="preserve">ART. 10 ) </w:t>
      </w:r>
      <w:r w:rsidR="009A1492">
        <w:rPr>
          <w:b/>
          <w:snapToGrid w:val="0"/>
          <w:sz w:val="25"/>
        </w:rPr>
        <w:t xml:space="preserve">UTILIZZO </w:t>
      </w:r>
      <w:proofErr w:type="spellStart"/>
      <w:r w:rsidR="009A1492">
        <w:rPr>
          <w:b/>
          <w:snapToGrid w:val="0"/>
          <w:sz w:val="25"/>
        </w:rPr>
        <w:t>DI</w:t>
      </w:r>
      <w:proofErr w:type="spellEnd"/>
      <w:r w:rsidR="009A1492">
        <w:rPr>
          <w:b/>
          <w:snapToGrid w:val="0"/>
          <w:sz w:val="25"/>
        </w:rPr>
        <w:t xml:space="preserve"> SOMME A SPECIFICA DESTINAZIONE </w:t>
      </w:r>
    </w:p>
    <w:p w:rsidR="000C17AA" w:rsidRPr="00017700" w:rsidRDefault="000C17AA">
      <w:pPr>
        <w:spacing w:line="360" w:lineRule="auto"/>
        <w:jc w:val="both"/>
        <w:rPr>
          <w:b/>
          <w:snapToGrid w:val="0"/>
          <w:sz w:val="25"/>
        </w:rPr>
      </w:pPr>
    </w:p>
    <w:p w:rsidR="00FA6A41" w:rsidRPr="00017700" w:rsidRDefault="00FA6A41">
      <w:pPr>
        <w:spacing w:line="360" w:lineRule="auto"/>
        <w:jc w:val="both"/>
        <w:rPr>
          <w:snapToGrid w:val="0"/>
          <w:sz w:val="24"/>
        </w:rPr>
      </w:pPr>
      <w:r w:rsidRPr="00017700">
        <w:rPr>
          <w:b/>
          <w:snapToGrid w:val="0"/>
          <w:sz w:val="24"/>
        </w:rPr>
        <w:t>1</w:t>
      </w:r>
      <w:r w:rsidR="001268AB">
        <w:rPr>
          <w:b/>
          <w:snapToGrid w:val="0"/>
          <w:sz w:val="24"/>
        </w:rPr>
        <w:t>0</w:t>
      </w:r>
      <w:r w:rsidRPr="00017700">
        <w:rPr>
          <w:b/>
          <w:snapToGrid w:val="0"/>
          <w:sz w:val="24"/>
        </w:rPr>
        <w:t xml:space="preserve">.1 </w:t>
      </w:r>
      <w:r w:rsidR="002D34DA">
        <w:rPr>
          <w:b/>
          <w:snapToGrid w:val="0"/>
          <w:sz w:val="24"/>
        </w:rPr>
        <w:t>-</w:t>
      </w:r>
      <w:r w:rsidRPr="00017700">
        <w:rPr>
          <w:snapToGrid w:val="0"/>
          <w:sz w:val="24"/>
        </w:rPr>
        <w:t xml:space="preserve"> L’Ente, previa apposita deliberazione dell’Organo esecutivo di cui all’art.</w:t>
      </w:r>
      <w:r w:rsidR="00DD6F8B" w:rsidRPr="00017700">
        <w:rPr>
          <w:snapToGrid w:val="0"/>
          <w:sz w:val="24"/>
        </w:rPr>
        <w:t xml:space="preserve"> </w:t>
      </w:r>
      <w:r w:rsidRPr="00017700">
        <w:rPr>
          <w:snapToGrid w:val="0"/>
          <w:sz w:val="24"/>
        </w:rPr>
        <w:t>222 del D.L.vo n. 267/00 da adottarsi in termini generali ad inizio esercizio finanziario, può all’occorrenza e nel rispetto dei presupposti e delle condizioni di legge, richiedere al Tesoriere, attraverso il proprio servizio finanziario, l’utilizzo delle somme aventi specifica destinazione, comprese quelle rinvenienti da mutui con istituti diversi dalla Cassa depositi e prestiti. Il ricorso all’utilizzo delle somme a specifica destinazione vincola una quota corrispondente dell’anticipazione di tesoreria, che pertanto, deve risultare già richiesta, attivata e libera da vincoli.</w:t>
      </w:r>
    </w:p>
    <w:p w:rsidR="00FA6A41" w:rsidRPr="00017700" w:rsidRDefault="00FA6A41">
      <w:pPr>
        <w:spacing w:line="360" w:lineRule="auto"/>
        <w:jc w:val="both"/>
        <w:rPr>
          <w:snapToGrid w:val="0"/>
          <w:sz w:val="24"/>
        </w:rPr>
      </w:pPr>
      <w:r w:rsidRPr="00017700">
        <w:rPr>
          <w:b/>
          <w:snapToGrid w:val="0"/>
          <w:sz w:val="24"/>
        </w:rPr>
        <w:t>1</w:t>
      </w:r>
      <w:r w:rsidR="001268AB">
        <w:rPr>
          <w:b/>
          <w:snapToGrid w:val="0"/>
          <w:sz w:val="24"/>
        </w:rPr>
        <w:t>0</w:t>
      </w:r>
      <w:r w:rsidRPr="00017700">
        <w:rPr>
          <w:b/>
          <w:snapToGrid w:val="0"/>
          <w:sz w:val="24"/>
        </w:rPr>
        <w:t xml:space="preserve">.2 </w:t>
      </w:r>
      <w:r w:rsidRPr="00017700">
        <w:rPr>
          <w:snapToGrid w:val="0"/>
          <w:sz w:val="24"/>
        </w:rPr>
        <w:t>- L’Ente non può dar luogo all’applicazione del presente articolo qualora versi in stato di dissesto finanziario. Il divieto opera dalla data della delibera di dissesto e si intende esteso alla fase di “risanamento”, intendendosi come tale il periodo di cinque anni decorrente dall’anno per il quale viene redatta l’ipotesi di bilancio stabilmente riequilibrato</w:t>
      </w:r>
      <w:r w:rsidR="00457329">
        <w:rPr>
          <w:snapToGrid w:val="0"/>
          <w:sz w:val="24"/>
        </w:rPr>
        <w:t>.</w:t>
      </w:r>
    </w:p>
    <w:p w:rsidR="00FA6A41" w:rsidRPr="00017700" w:rsidRDefault="00FA6A41">
      <w:pPr>
        <w:spacing w:line="360" w:lineRule="auto"/>
        <w:jc w:val="both"/>
        <w:rPr>
          <w:b/>
          <w:snapToGrid w:val="0"/>
          <w:sz w:val="25"/>
        </w:rPr>
      </w:pPr>
    </w:p>
    <w:p w:rsidR="00FA6A41" w:rsidRDefault="00FA6A41">
      <w:pPr>
        <w:spacing w:line="360" w:lineRule="auto"/>
        <w:jc w:val="both"/>
        <w:rPr>
          <w:b/>
          <w:snapToGrid w:val="0"/>
          <w:sz w:val="25"/>
        </w:rPr>
      </w:pPr>
      <w:r w:rsidRPr="00017700">
        <w:rPr>
          <w:b/>
          <w:snapToGrid w:val="0"/>
          <w:sz w:val="25"/>
        </w:rPr>
        <w:t>ART. 1</w:t>
      </w:r>
      <w:r w:rsidR="001268AB">
        <w:rPr>
          <w:b/>
          <w:snapToGrid w:val="0"/>
          <w:sz w:val="25"/>
        </w:rPr>
        <w:t>1</w:t>
      </w:r>
      <w:r w:rsidRPr="00017700">
        <w:rPr>
          <w:b/>
          <w:snapToGrid w:val="0"/>
          <w:sz w:val="25"/>
        </w:rPr>
        <w:t xml:space="preserve">) GESTIONE DEL SERVIZIO IN PENDENZA </w:t>
      </w:r>
      <w:proofErr w:type="spellStart"/>
      <w:r w:rsidRPr="00017700">
        <w:rPr>
          <w:b/>
          <w:snapToGrid w:val="0"/>
          <w:sz w:val="25"/>
        </w:rPr>
        <w:t>DI</w:t>
      </w:r>
      <w:proofErr w:type="spellEnd"/>
      <w:r w:rsidRPr="00017700">
        <w:rPr>
          <w:b/>
          <w:snapToGrid w:val="0"/>
          <w:sz w:val="25"/>
        </w:rPr>
        <w:t xml:space="preserve"> PROCEDURE </w:t>
      </w:r>
      <w:proofErr w:type="spellStart"/>
      <w:r w:rsidRPr="00017700">
        <w:rPr>
          <w:b/>
          <w:snapToGrid w:val="0"/>
          <w:sz w:val="25"/>
        </w:rPr>
        <w:t>DI</w:t>
      </w:r>
      <w:proofErr w:type="spellEnd"/>
      <w:r w:rsidRPr="00017700">
        <w:rPr>
          <w:b/>
          <w:snapToGrid w:val="0"/>
          <w:sz w:val="25"/>
        </w:rPr>
        <w:t xml:space="preserve"> PIGNORAMENTO.</w:t>
      </w:r>
    </w:p>
    <w:p w:rsidR="00B33ACF" w:rsidRPr="00017700" w:rsidRDefault="00B33ACF">
      <w:pPr>
        <w:spacing w:line="360" w:lineRule="auto"/>
        <w:jc w:val="both"/>
        <w:rPr>
          <w:b/>
          <w:snapToGrid w:val="0"/>
          <w:sz w:val="25"/>
        </w:rPr>
      </w:pPr>
    </w:p>
    <w:p w:rsidR="00FA6A41" w:rsidRPr="00017700" w:rsidRDefault="00FA6A41">
      <w:pPr>
        <w:spacing w:line="360" w:lineRule="auto"/>
        <w:jc w:val="both"/>
        <w:rPr>
          <w:snapToGrid w:val="0"/>
          <w:sz w:val="24"/>
        </w:rPr>
      </w:pPr>
      <w:r w:rsidRPr="00017700">
        <w:rPr>
          <w:b/>
          <w:snapToGrid w:val="0"/>
          <w:sz w:val="24"/>
        </w:rPr>
        <w:t>1</w:t>
      </w:r>
      <w:r w:rsidR="001268AB">
        <w:rPr>
          <w:b/>
          <w:snapToGrid w:val="0"/>
          <w:sz w:val="24"/>
        </w:rPr>
        <w:t>1</w:t>
      </w:r>
      <w:r w:rsidRPr="00017700">
        <w:rPr>
          <w:b/>
          <w:snapToGrid w:val="0"/>
          <w:sz w:val="24"/>
        </w:rPr>
        <w:t xml:space="preserve">.1 </w:t>
      </w:r>
      <w:r w:rsidRPr="00017700">
        <w:rPr>
          <w:snapToGrid w:val="0"/>
          <w:sz w:val="24"/>
        </w:rPr>
        <w:t xml:space="preserve">Ai sensi dell’art. 159 del </w:t>
      </w:r>
      <w:proofErr w:type="spellStart"/>
      <w:r w:rsidRPr="00017700">
        <w:rPr>
          <w:snapToGrid w:val="0"/>
          <w:sz w:val="24"/>
        </w:rPr>
        <w:t>D.Lgs</w:t>
      </w:r>
      <w:proofErr w:type="spellEnd"/>
      <w:r w:rsidRPr="00017700">
        <w:rPr>
          <w:snapToGrid w:val="0"/>
          <w:sz w:val="24"/>
        </w:rPr>
        <w:t xml:space="preserve"> n. 267/00 e successive modificazioni, non sono soggette ad esecuzione forzata, a pena di nullità rilevabile anche d’ufficio dal giudice, le somme di competenza degli enti locali destinate al pagamento delle spese ivi individuate.</w:t>
      </w:r>
    </w:p>
    <w:p w:rsidR="00FA6A41" w:rsidRPr="00017700" w:rsidRDefault="00FA6A41">
      <w:pPr>
        <w:spacing w:line="360" w:lineRule="auto"/>
        <w:jc w:val="both"/>
        <w:rPr>
          <w:snapToGrid w:val="0"/>
          <w:sz w:val="24"/>
        </w:rPr>
      </w:pPr>
      <w:r w:rsidRPr="00017700">
        <w:rPr>
          <w:b/>
          <w:snapToGrid w:val="0"/>
          <w:sz w:val="24"/>
        </w:rPr>
        <w:lastRenderedPageBreak/>
        <w:t>1</w:t>
      </w:r>
      <w:r w:rsidR="001268AB">
        <w:rPr>
          <w:b/>
          <w:snapToGrid w:val="0"/>
          <w:sz w:val="24"/>
        </w:rPr>
        <w:t>1</w:t>
      </w:r>
      <w:r w:rsidRPr="00017700">
        <w:rPr>
          <w:b/>
          <w:snapToGrid w:val="0"/>
          <w:sz w:val="24"/>
        </w:rPr>
        <w:t xml:space="preserve">.2 </w:t>
      </w:r>
      <w:r w:rsidRPr="00017700">
        <w:rPr>
          <w:snapToGrid w:val="0"/>
          <w:sz w:val="24"/>
        </w:rPr>
        <w:t>- Per gli effetti di cui all’articolo di legge sopra citato, l’Ente, ai sensi del terzo comma della richiamata normativa, deve quantificare preventivamente gli importi delle somme destinate al pagamento delle spese ivi previste, adottando apposita delibera semestrale, da notificarsi con immediatezza al Tesoriere.</w:t>
      </w:r>
    </w:p>
    <w:p w:rsidR="00FA6A41" w:rsidRPr="00017700" w:rsidRDefault="00FA6A41">
      <w:pPr>
        <w:spacing w:line="360" w:lineRule="auto"/>
        <w:jc w:val="both"/>
        <w:rPr>
          <w:snapToGrid w:val="0"/>
          <w:sz w:val="24"/>
        </w:rPr>
      </w:pPr>
      <w:r w:rsidRPr="00017700">
        <w:rPr>
          <w:b/>
          <w:snapToGrid w:val="0"/>
          <w:sz w:val="24"/>
        </w:rPr>
        <w:t>1</w:t>
      </w:r>
      <w:r w:rsidR="001268AB">
        <w:rPr>
          <w:b/>
          <w:snapToGrid w:val="0"/>
          <w:sz w:val="24"/>
        </w:rPr>
        <w:t>1</w:t>
      </w:r>
      <w:r w:rsidRPr="00017700">
        <w:rPr>
          <w:b/>
          <w:snapToGrid w:val="0"/>
          <w:sz w:val="24"/>
        </w:rPr>
        <w:t xml:space="preserve">.3 </w:t>
      </w:r>
      <w:r w:rsidRPr="00017700">
        <w:rPr>
          <w:snapToGrid w:val="0"/>
          <w:sz w:val="24"/>
        </w:rPr>
        <w:t>- L’ordinanza di assegnazione ai creditori procedenti costituisce - ai fini del rendiconto della gestione - valido titolo di discarico dei pagamenti effettuati dal Tesoriere a favore dei creditori stessi.</w:t>
      </w:r>
    </w:p>
    <w:p w:rsidR="00FA6A41" w:rsidRPr="00017700" w:rsidRDefault="00FA6A41">
      <w:pPr>
        <w:spacing w:line="360" w:lineRule="auto"/>
        <w:jc w:val="both"/>
        <w:rPr>
          <w:snapToGrid w:val="0"/>
          <w:sz w:val="24"/>
        </w:rPr>
      </w:pPr>
    </w:p>
    <w:p w:rsidR="00FA6A41" w:rsidRDefault="00FA6A41">
      <w:pPr>
        <w:spacing w:line="360" w:lineRule="auto"/>
        <w:jc w:val="both"/>
        <w:rPr>
          <w:b/>
          <w:snapToGrid w:val="0"/>
          <w:sz w:val="25"/>
        </w:rPr>
      </w:pPr>
      <w:r w:rsidRPr="00017700">
        <w:rPr>
          <w:b/>
          <w:snapToGrid w:val="0"/>
          <w:sz w:val="25"/>
        </w:rPr>
        <w:t>ART. 1</w:t>
      </w:r>
      <w:r w:rsidR="001268AB">
        <w:rPr>
          <w:b/>
          <w:snapToGrid w:val="0"/>
          <w:sz w:val="25"/>
        </w:rPr>
        <w:t>2</w:t>
      </w:r>
      <w:r w:rsidRPr="00017700">
        <w:rPr>
          <w:b/>
          <w:snapToGrid w:val="0"/>
          <w:sz w:val="25"/>
        </w:rPr>
        <w:t>) TASSO DEBITORE E CREDITORE.</w:t>
      </w:r>
    </w:p>
    <w:p w:rsidR="00B33ACF" w:rsidRPr="00017700" w:rsidRDefault="00B33ACF">
      <w:pPr>
        <w:spacing w:line="360" w:lineRule="auto"/>
        <w:jc w:val="both"/>
        <w:rPr>
          <w:b/>
          <w:snapToGrid w:val="0"/>
          <w:sz w:val="25"/>
        </w:rPr>
      </w:pPr>
    </w:p>
    <w:p w:rsidR="00F67BB8" w:rsidRPr="00017700" w:rsidRDefault="00D8018E">
      <w:pPr>
        <w:spacing w:line="360" w:lineRule="auto"/>
        <w:jc w:val="both"/>
        <w:rPr>
          <w:snapToGrid w:val="0"/>
          <w:sz w:val="25"/>
        </w:rPr>
      </w:pPr>
      <w:r w:rsidRPr="00017700">
        <w:rPr>
          <w:b/>
          <w:snapToGrid w:val="0"/>
          <w:sz w:val="25"/>
        </w:rPr>
        <w:t>1</w:t>
      </w:r>
      <w:r w:rsidR="001268AB">
        <w:rPr>
          <w:b/>
          <w:snapToGrid w:val="0"/>
          <w:sz w:val="25"/>
        </w:rPr>
        <w:t>2</w:t>
      </w:r>
      <w:r w:rsidRPr="00017700">
        <w:rPr>
          <w:b/>
          <w:snapToGrid w:val="0"/>
          <w:sz w:val="25"/>
        </w:rPr>
        <w:t>.</w:t>
      </w:r>
      <w:r w:rsidR="002D34DA">
        <w:rPr>
          <w:b/>
          <w:snapToGrid w:val="0"/>
          <w:sz w:val="25"/>
        </w:rPr>
        <w:t>1</w:t>
      </w:r>
      <w:r w:rsidRPr="00017700">
        <w:rPr>
          <w:snapToGrid w:val="0"/>
          <w:sz w:val="25"/>
        </w:rPr>
        <w:t xml:space="preserve"> - </w:t>
      </w:r>
      <w:r w:rsidR="00F67BB8" w:rsidRPr="00017700">
        <w:rPr>
          <w:snapToGrid w:val="0"/>
          <w:sz w:val="25"/>
        </w:rPr>
        <w:t>Per effetto delle disposizioni introdotte con il decreto ministeriale n. 343 del 3 agosto 2016, in attuazione dell’art. 120, comma 2, del TUB, il conteggio degli interessi sia attivi sia passivi avverrà al 31 dicembre di ogni anno; con esigibilità per gli interessi passivi, eventualmente maturati sul conto di tesoreria, differito al 1° marzo dell’anno successivo a quello in cui sono maturati.</w:t>
      </w:r>
    </w:p>
    <w:p w:rsidR="00FA6A41" w:rsidRPr="00017700" w:rsidRDefault="001268AB">
      <w:pPr>
        <w:spacing w:line="360" w:lineRule="auto"/>
        <w:jc w:val="both"/>
        <w:rPr>
          <w:snapToGrid w:val="0"/>
          <w:sz w:val="24"/>
        </w:rPr>
      </w:pPr>
      <w:r>
        <w:rPr>
          <w:b/>
          <w:snapToGrid w:val="0"/>
          <w:sz w:val="24"/>
        </w:rPr>
        <w:t>12</w:t>
      </w:r>
      <w:r w:rsidR="00FA6A41" w:rsidRPr="00017700">
        <w:rPr>
          <w:b/>
          <w:snapToGrid w:val="0"/>
          <w:sz w:val="24"/>
        </w:rPr>
        <w:t>.</w:t>
      </w:r>
      <w:r w:rsidR="002D34DA">
        <w:rPr>
          <w:b/>
          <w:snapToGrid w:val="0"/>
          <w:sz w:val="24"/>
        </w:rPr>
        <w:t>2</w:t>
      </w:r>
      <w:r w:rsidR="00FA6A41" w:rsidRPr="00017700">
        <w:rPr>
          <w:b/>
          <w:snapToGrid w:val="0"/>
          <w:sz w:val="24"/>
        </w:rPr>
        <w:t xml:space="preserve"> </w:t>
      </w:r>
      <w:r w:rsidR="00FA6A41" w:rsidRPr="00017700">
        <w:rPr>
          <w:snapToGrid w:val="0"/>
          <w:sz w:val="24"/>
        </w:rPr>
        <w:t xml:space="preserve">- Sulle anticipazioni ordinarie di Tesoreria di cui al </w:t>
      </w:r>
      <w:r w:rsidR="00FA6A41" w:rsidRPr="00232C71">
        <w:rPr>
          <w:snapToGrid w:val="0"/>
          <w:sz w:val="24"/>
        </w:rPr>
        <w:t xml:space="preserve">precedente articolo </w:t>
      </w:r>
      <w:r w:rsidRPr="00232C71">
        <w:rPr>
          <w:snapToGrid w:val="0"/>
          <w:sz w:val="24"/>
        </w:rPr>
        <w:t>9</w:t>
      </w:r>
      <w:r w:rsidR="00F67BB8" w:rsidRPr="00232C71">
        <w:rPr>
          <w:snapToGrid w:val="0"/>
          <w:sz w:val="24"/>
        </w:rPr>
        <w:t xml:space="preserve"> o eventuali</w:t>
      </w:r>
      <w:r w:rsidR="00F67BB8" w:rsidRPr="00017700">
        <w:rPr>
          <w:snapToGrid w:val="0"/>
          <w:sz w:val="24"/>
        </w:rPr>
        <w:t xml:space="preserve"> anticipazioni straordinarie autorizzate da specifiche disposizioni di legge</w:t>
      </w:r>
      <w:r w:rsidR="00FA6A41" w:rsidRPr="00017700">
        <w:rPr>
          <w:snapToGrid w:val="0"/>
          <w:sz w:val="24"/>
        </w:rPr>
        <w:t>,</w:t>
      </w:r>
      <w:r w:rsidR="00B51960" w:rsidRPr="00017700">
        <w:rPr>
          <w:snapToGrid w:val="0"/>
          <w:sz w:val="24"/>
        </w:rPr>
        <w:t xml:space="preserve"> </w:t>
      </w:r>
      <w:r w:rsidR="00FA6A41" w:rsidRPr="00017700">
        <w:rPr>
          <w:snapToGrid w:val="0"/>
          <w:sz w:val="24"/>
        </w:rPr>
        <w:t>viene appli</w:t>
      </w:r>
      <w:r w:rsidR="0078066B" w:rsidRPr="00017700">
        <w:rPr>
          <w:snapToGrid w:val="0"/>
          <w:sz w:val="24"/>
        </w:rPr>
        <w:t xml:space="preserve">cato un interesse </w:t>
      </w:r>
      <w:r w:rsidR="00524FC5" w:rsidRPr="00795FCF">
        <w:rPr>
          <w:bCs/>
          <w:color w:val="000000"/>
          <w:sz w:val="24"/>
          <w:szCs w:val="24"/>
        </w:rPr>
        <w:t>del …</w:t>
      </w:r>
      <w:r w:rsidR="00524FC5">
        <w:rPr>
          <w:bCs/>
          <w:color w:val="000000"/>
          <w:sz w:val="24"/>
          <w:szCs w:val="24"/>
        </w:rPr>
        <w:t>....</w:t>
      </w:r>
      <w:r w:rsidR="00524FC5" w:rsidRPr="00795FCF">
        <w:rPr>
          <w:bCs/>
          <w:color w:val="000000"/>
          <w:sz w:val="24"/>
          <w:szCs w:val="24"/>
        </w:rPr>
        <w:t>. (come previsto dall’offerta presentata in sede di gara)</w:t>
      </w:r>
      <w:r w:rsidR="0078066B" w:rsidRPr="00017700">
        <w:rPr>
          <w:snapToGrid w:val="0"/>
          <w:sz w:val="24"/>
        </w:rPr>
        <w:t xml:space="preserve"> </w:t>
      </w:r>
      <w:r w:rsidR="00FA6A41" w:rsidRPr="00017700">
        <w:rPr>
          <w:snapToGrid w:val="0"/>
          <w:sz w:val="24"/>
        </w:rPr>
        <w:t xml:space="preserve">senza applicazione di alcuna commissione sul massimo scoperto. L’Ente si impegna ad emettere i relativi mandati di pagamento con le modalità di cui al </w:t>
      </w:r>
      <w:r w:rsidR="00FA6A41" w:rsidRPr="0017613C">
        <w:rPr>
          <w:snapToGrid w:val="0"/>
          <w:sz w:val="24"/>
        </w:rPr>
        <w:t xml:space="preserve">precedente art. </w:t>
      </w:r>
      <w:r w:rsidR="00232C71" w:rsidRPr="0017613C">
        <w:rPr>
          <w:snapToGrid w:val="0"/>
          <w:sz w:val="24"/>
        </w:rPr>
        <w:t>5</w:t>
      </w:r>
      <w:r w:rsidR="00FA6A41" w:rsidRPr="0017613C">
        <w:rPr>
          <w:snapToGrid w:val="0"/>
          <w:sz w:val="24"/>
        </w:rPr>
        <w:t>, comma 10.</w:t>
      </w:r>
    </w:p>
    <w:p w:rsidR="00004527" w:rsidRPr="00017700" w:rsidRDefault="00FA6A41">
      <w:pPr>
        <w:spacing w:line="360" w:lineRule="auto"/>
        <w:jc w:val="both"/>
        <w:rPr>
          <w:snapToGrid w:val="0"/>
          <w:sz w:val="24"/>
        </w:rPr>
      </w:pPr>
      <w:r w:rsidRPr="00017700">
        <w:rPr>
          <w:b/>
          <w:snapToGrid w:val="0"/>
          <w:sz w:val="24"/>
        </w:rPr>
        <w:t>1</w:t>
      </w:r>
      <w:r w:rsidR="009F2FBA">
        <w:rPr>
          <w:b/>
          <w:snapToGrid w:val="0"/>
          <w:sz w:val="24"/>
        </w:rPr>
        <w:t>2</w:t>
      </w:r>
      <w:r w:rsidRPr="00017700">
        <w:rPr>
          <w:b/>
          <w:snapToGrid w:val="0"/>
          <w:sz w:val="24"/>
        </w:rPr>
        <w:t>.</w:t>
      </w:r>
      <w:r w:rsidR="002D34DA">
        <w:rPr>
          <w:b/>
          <w:snapToGrid w:val="0"/>
          <w:sz w:val="24"/>
        </w:rPr>
        <w:t>3</w:t>
      </w:r>
      <w:r w:rsidRPr="00017700">
        <w:rPr>
          <w:b/>
          <w:snapToGrid w:val="0"/>
          <w:sz w:val="24"/>
        </w:rPr>
        <w:t xml:space="preserve"> </w:t>
      </w:r>
      <w:r w:rsidRPr="00017700">
        <w:rPr>
          <w:snapToGrid w:val="0"/>
          <w:sz w:val="24"/>
        </w:rPr>
        <w:t xml:space="preserve">– Sulle giacenze di cassa dell’Ente, </w:t>
      </w:r>
      <w:r w:rsidR="001B20F9" w:rsidRPr="00017700">
        <w:rPr>
          <w:snapToGrid w:val="0"/>
          <w:sz w:val="24"/>
        </w:rPr>
        <w:t xml:space="preserve">per i depositi che si dovessero costituire presso il Tesoriere in quanto ricorrano gli estremi di esonero dal circuito statale della tesoreria unica, viene </w:t>
      </w:r>
      <w:r w:rsidRPr="00017700">
        <w:rPr>
          <w:snapToGrid w:val="0"/>
          <w:sz w:val="24"/>
        </w:rPr>
        <w:t xml:space="preserve">applicato un interesse </w:t>
      </w:r>
      <w:r w:rsidR="00524FC5" w:rsidRPr="00795FCF">
        <w:rPr>
          <w:bCs/>
          <w:color w:val="000000"/>
          <w:sz w:val="24"/>
          <w:szCs w:val="24"/>
        </w:rPr>
        <w:t xml:space="preserve">del </w:t>
      </w:r>
      <w:r w:rsidR="00524FC5">
        <w:rPr>
          <w:bCs/>
          <w:color w:val="000000"/>
          <w:sz w:val="24"/>
          <w:szCs w:val="24"/>
        </w:rPr>
        <w:t xml:space="preserve">    </w:t>
      </w:r>
      <w:r w:rsidR="00524FC5" w:rsidRPr="00795FCF">
        <w:rPr>
          <w:bCs/>
          <w:color w:val="000000"/>
          <w:sz w:val="24"/>
          <w:szCs w:val="24"/>
        </w:rPr>
        <w:t>…. (come previsto dall’offerta presentata in sede di gara)</w:t>
      </w:r>
      <w:r w:rsidR="00524FC5">
        <w:rPr>
          <w:bCs/>
          <w:color w:val="000000"/>
          <w:sz w:val="24"/>
          <w:szCs w:val="24"/>
        </w:rPr>
        <w:t xml:space="preserve">  </w:t>
      </w:r>
      <w:r w:rsidR="001B20F9" w:rsidRPr="00017700">
        <w:rPr>
          <w:snapToGrid w:val="0"/>
          <w:sz w:val="24"/>
        </w:rPr>
        <w:t>con accredito, di iniziativa del Tesoriere, sul conto di tesoreria, trasmettendo all’Ente l’apposito riassunto a scalare</w:t>
      </w:r>
      <w:r w:rsidRPr="00017700">
        <w:rPr>
          <w:snapToGrid w:val="0"/>
          <w:sz w:val="24"/>
        </w:rPr>
        <w:t>.</w:t>
      </w:r>
    </w:p>
    <w:p w:rsidR="00FA6A41" w:rsidRPr="00017700" w:rsidRDefault="00FA6A41">
      <w:pPr>
        <w:spacing w:line="360" w:lineRule="auto"/>
        <w:jc w:val="both"/>
        <w:rPr>
          <w:snapToGrid w:val="0"/>
          <w:sz w:val="24"/>
        </w:rPr>
      </w:pPr>
      <w:r w:rsidRPr="00017700">
        <w:rPr>
          <w:snapToGrid w:val="0"/>
          <w:sz w:val="24"/>
        </w:rPr>
        <w:t xml:space="preserve">L’Ente si impegna ad emettere i relativi ordinativi di riscossione con le modalità di cui al precedente </w:t>
      </w:r>
      <w:r w:rsidRPr="0017613C">
        <w:rPr>
          <w:snapToGrid w:val="0"/>
          <w:sz w:val="24"/>
        </w:rPr>
        <w:t xml:space="preserve">art. 4, comma </w:t>
      </w:r>
      <w:r w:rsidR="0017613C" w:rsidRPr="0017613C">
        <w:rPr>
          <w:snapToGrid w:val="0"/>
          <w:sz w:val="24"/>
        </w:rPr>
        <w:t>10</w:t>
      </w:r>
      <w:r w:rsidRPr="0017613C">
        <w:rPr>
          <w:snapToGrid w:val="0"/>
          <w:sz w:val="24"/>
        </w:rPr>
        <w:t>.</w:t>
      </w:r>
    </w:p>
    <w:p w:rsidR="006A1F6E" w:rsidRDefault="006A1F6E" w:rsidP="008B555C">
      <w:pPr>
        <w:spacing w:line="360" w:lineRule="auto"/>
        <w:jc w:val="both"/>
        <w:rPr>
          <w:snapToGrid w:val="0"/>
          <w:sz w:val="24"/>
        </w:rPr>
      </w:pPr>
    </w:p>
    <w:p w:rsidR="00FA6A41" w:rsidRDefault="00FA6A41">
      <w:pPr>
        <w:spacing w:line="360" w:lineRule="auto"/>
        <w:jc w:val="both"/>
        <w:rPr>
          <w:b/>
          <w:snapToGrid w:val="0"/>
          <w:sz w:val="25"/>
        </w:rPr>
      </w:pPr>
      <w:r>
        <w:rPr>
          <w:b/>
          <w:snapToGrid w:val="0"/>
          <w:sz w:val="25"/>
        </w:rPr>
        <w:t>ART. 1</w:t>
      </w:r>
      <w:r w:rsidR="009F2FBA">
        <w:rPr>
          <w:b/>
          <w:snapToGrid w:val="0"/>
          <w:sz w:val="25"/>
        </w:rPr>
        <w:t>3</w:t>
      </w:r>
      <w:r>
        <w:rPr>
          <w:b/>
          <w:snapToGrid w:val="0"/>
          <w:sz w:val="25"/>
        </w:rPr>
        <w:t>) RESA DEL CONTO FINANZIARIO.</w:t>
      </w:r>
    </w:p>
    <w:p w:rsidR="00B33ACF" w:rsidRDefault="00B33ACF">
      <w:pPr>
        <w:spacing w:line="360" w:lineRule="auto"/>
        <w:jc w:val="both"/>
        <w:rPr>
          <w:b/>
          <w:snapToGrid w:val="0"/>
          <w:sz w:val="25"/>
        </w:rPr>
      </w:pPr>
    </w:p>
    <w:p w:rsidR="00FA6A41" w:rsidRDefault="00FA6A41">
      <w:pPr>
        <w:spacing w:line="360" w:lineRule="auto"/>
        <w:jc w:val="both"/>
        <w:rPr>
          <w:snapToGrid w:val="0"/>
          <w:sz w:val="24"/>
        </w:rPr>
      </w:pPr>
      <w:r>
        <w:rPr>
          <w:b/>
          <w:snapToGrid w:val="0"/>
          <w:sz w:val="24"/>
        </w:rPr>
        <w:t>1</w:t>
      </w:r>
      <w:r w:rsidR="00D506B4">
        <w:rPr>
          <w:b/>
          <w:snapToGrid w:val="0"/>
          <w:sz w:val="24"/>
        </w:rPr>
        <w:t>3</w:t>
      </w:r>
      <w:r>
        <w:rPr>
          <w:b/>
          <w:snapToGrid w:val="0"/>
          <w:sz w:val="24"/>
        </w:rPr>
        <w:t xml:space="preserve">.1 </w:t>
      </w:r>
      <w:r>
        <w:rPr>
          <w:snapToGrid w:val="0"/>
          <w:sz w:val="24"/>
        </w:rPr>
        <w:t xml:space="preserve">- Il Tesoriere, </w:t>
      </w:r>
      <w:r w:rsidR="00B51960">
        <w:rPr>
          <w:snapToGrid w:val="0"/>
          <w:sz w:val="24"/>
        </w:rPr>
        <w:t>entro il termine previsto dall’art. 226, comma 1, del D.Lgs. n. 267/2000</w:t>
      </w:r>
      <w:r w:rsidR="00332006">
        <w:rPr>
          <w:snapToGrid w:val="0"/>
          <w:sz w:val="24"/>
        </w:rPr>
        <w:t xml:space="preserve"> e </w:t>
      </w:r>
      <w:proofErr w:type="spellStart"/>
      <w:r w:rsidR="00332006">
        <w:rPr>
          <w:snapToGrid w:val="0"/>
          <w:sz w:val="24"/>
        </w:rPr>
        <w:t>s.m.i.</w:t>
      </w:r>
      <w:proofErr w:type="spellEnd"/>
      <w:r>
        <w:rPr>
          <w:snapToGrid w:val="0"/>
          <w:sz w:val="24"/>
        </w:rPr>
        <w:t>, rende all’Ent</w:t>
      </w:r>
      <w:r w:rsidR="00334AEB">
        <w:rPr>
          <w:snapToGrid w:val="0"/>
          <w:sz w:val="24"/>
        </w:rPr>
        <w:t xml:space="preserve">e, su </w:t>
      </w:r>
      <w:r w:rsidR="00334AEB" w:rsidRPr="001D7B8D">
        <w:rPr>
          <w:snapToGrid w:val="0"/>
          <w:sz w:val="24"/>
        </w:rPr>
        <w:t>modello conforme all’allegato n. 17 al D.Lgs. n. 118/2011</w:t>
      </w:r>
      <w:r w:rsidRPr="001D7B8D">
        <w:rPr>
          <w:snapToGrid w:val="0"/>
          <w:sz w:val="24"/>
        </w:rPr>
        <w:t>,</w:t>
      </w:r>
      <w:r w:rsidR="00DD6F8B" w:rsidRPr="001D7B8D">
        <w:rPr>
          <w:snapToGrid w:val="0"/>
          <w:sz w:val="24"/>
        </w:rPr>
        <w:t xml:space="preserve"> </w:t>
      </w:r>
      <w:r w:rsidRPr="001D7B8D">
        <w:rPr>
          <w:snapToGrid w:val="0"/>
          <w:sz w:val="24"/>
        </w:rPr>
        <w:t>il “conto del tesoriere”,</w:t>
      </w:r>
      <w:r>
        <w:rPr>
          <w:snapToGrid w:val="0"/>
          <w:sz w:val="24"/>
        </w:rPr>
        <w:t xml:space="preserve"> corredato dagli allegati di svolgimento per ogni singola voce di bilancio, dagli ordinativi di incasso e </w:t>
      </w:r>
      <w:r>
        <w:rPr>
          <w:snapToGrid w:val="0"/>
          <w:sz w:val="24"/>
        </w:rPr>
        <w:lastRenderedPageBreak/>
        <w:t>dai mandati di pagamento, dalle relative quietanze ovvero dai documenti meccanografici contenenti gli estremi delle quietanze medesime.</w:t>
      </w:r>
    </w:p>
    <w:p w:rsidR="00FA6A41" w:rsidRDefault="00FA6A41">
      <w:pPr>
        <w:spacing w:line="360" w:lineRule="auto"/>
        <w:jc w:val="both"/>
        <w:rPr>
          <w:snapToGrid w:val="0"/>
          <w:sz w:val="24"/>
        </w:rPr>
      </w:pPr>
      <w:r>
        <w:rPr>
          <w:b/>
          <w:snapToGrid w:val="0"/>
          <w:sz w:val="24"/>
        </w:rPr>
        <w:t>1</w:t>
      </w:r>
      <w:r w:rsidR="00D506B4">
        <w:rPr>
          <w:b/>
          <w:snapToGrid w:val="0"/>
          <w:sz w:val="24"/>
        </w:rPr>
        <w:t>3</w:t>
      </w:r>
      <w:r>
        <w:rPr>
          <w:b/>
          <w:snapToGrid w:val="0"/>
          <w:sz w:val="24"/>
        </w:rPr>
        <w:t xml:space="preserve">.2 </w:t>
      </w:r>
      <w:r>
        <w:rPr>
          <w:snapToGrid w:val="0"/>
          <w:sz w:val="24"/>
        </w:rPr>
        <w:t>- L’Ente si obbliga a trasmettere al tesoriere la delibera esecutiva di approvazione del rendiconto di cui all’art. 227 del D.Lgs. 267/2000. Entro sessanta giorni dall’approvazione del rendiconto, l’Ente è tenuto a trasmettere alla competente Sezione Giurisdizionale della Corte dei Conti il conto del</w:t>
      </w:r>
      <w:r w:rsidR="00DD6F8B">
        <w:rPr>
          <w:snapToGrid w:val="0"/>
          <w:sz w:val="24"/>
        </w:rPr>
        <w:t xml:space="preserve"> </w:t>
      </w:r>
      <w:r>
        <w:rPr>
          <w:snapToGrid w:val="0"/>
          <w:sz w:val="24"/>
        </w:rPr>
        <w:t>Tesoriere ed ogni altro atto o documento richiesto dalla Corte stessa.</w:t>
      </w:r>
    </w:p>
    <w:p w:rsidR="00FA6A41" w:rsidRDefault="00FA6A41">
      <w:pPr>
        <w:spacing w:line="360" w:lineRule="auto"/>
        <w:jc w:val="both"/>
        <w:rPr>
          <w:snapToGrid w:val="0"/>
          <w:sz w:val="24"/>
        </w:rPr>
      </w:pPr>
    </w:p>
    <w:p w:rsidR="00FA6A41" w:rsidRDefault="00FA6A41">
      <w:pPr>
        <w:spacing w:line="360" w:lineRule="auto"/>
        <w:jc w:val="both"/>
        <w:rPr>
          <w:b/>
          <w:snapToGrid w:val="0"/>
          <w:sz w:val="25"/>
        </w:rPr>
      </w:pPr>
      <w:r>
        <w:rPr>
          <w:b/>
          <w:snapToGrid w:val="0"/>
          <w:sz w:val="25"/>
        </w:rPr>
        <w:t>ART. 1</w:t>
      </w:r>
      <w:r w:rsidR="00D506B4">
        <w:rPr>
          <w:b/>
          <w:snapToGrid w:val="0"/>
          <w:sz w:val="25"/>
        </w:rPr>
        <w:t>4</w:t>
      </w:r>
      <w:r>
        <w:rPr>
          <w:b/>
          <w:snapToGrid w:val="0"/>
          <w:sz w:val="25"/>
        </w:rPr>
        <w:t>) AMMINISTRAZIONE TITOLI E VALORI IN DEPOSITO.</w:t>
      </w:r>
    </w:p>
    <w:p w:rsidR="00B33ACF" w:rsidRDefault="00B33ACF">
      <w:pPr>
        <w:spacing w:line="360" w:lineRule="auto"/>
        <w:jc w:val="both"/>
        <w:rPr>
          <w:b/>
          <w:snapToGrid w:val="0"/>
          <w:sz w:val="25"/>
        </w:rPr>
      </w:pPr>
    </w:p>
    <w:p w:rsidR="00FA6A41" w:rsidRPr="00017700" w:rsidRDefault="00FA6A41">
      <w:pPr>
        <w:spacing w:line="360" w:lineRule="auto"/>
        <w:jc w:val="both"/>
        <w:rPr>
          <w:snapToGrid w:val="0"/>
          <w:sz w:val="24"/>
        </w:rPr>
      </w:pPr>
      <w:r w:rsidRPr="00017700">
        <w:rPr>
          <w:b/>
          <w:snapToGrid w:val="0"/>
          <w:sz w:val="24"/>
        </w:rPr>
        <w:t>1</w:t>
      </w:r>
      <w:r w:rsidR="00D506B4">
        <w:rPr>
          <w:b/>
          <w:snapToGrid w:val="0"/>
          <w:sz w:val="24"/>
        </w:rPr>
        <w:t>4</w:t>
      </w:r>
      <w:r w:rsidRPr="00017700">
        <w:rPr>
          <w:b/>
          <w:snapToGrid w:val="0"/>
          <w:sz w:val="24"/>
        </w:rPr>
        <w:t xml:space="preserve">.1 </w:t>
      </w:r>
      <w:r w:rsidRPr="00017700">
        <w:rPr>
          <w:snapToGrid w:val="0"/>
          <w:sz w:val="24"/>
        </w:rPr>
        <w:t>- Il Tesoriere assume il deposito a custodia ed amministrazione dei titoli</w:t>
      </w:r>
      <w:r w:rsidR="00EE4AA0">
        <w:rPr>
          <w:snapToGrid w:val="0"/>
          <w:sz w:val="24"/>
        </w:rPr>
        <w:t>,</w:t>
      </w:r>
      <w:r w:rsidRPr="00017700">
        <w:rPr>
          <w:snapToGrid w:val="0"/>
          <w:sz w:val="24"/>
        </w:rPr>
        <w:t xml:space="preserve"> </w:t>
      </w:r>
      <w:r w:rsidR="00EE4AA0" w:rsidRPr="00017700">
        <w:rPr>
          <w:snapToGrid w:val="0"/>
          <w:sz w:val="24"/>
        </w:rPr>
        <w:t>nel rispetto delle norme vigenti in materia di deposito accentrato</w:t>
      </w:r>
      <w:r w:rsidR="00EE4AA0">
        <w:rPr>
          <w:snapToGrid w:val="0"/>
          <w:sz w:val="24"/>
        </w:rPr>
        <w:t>,</w:t>
      </w:r>
      <w:r w:rsidR="00EE4AA0" w:rsidRPr="00017700">
        <w:rPr>
          <w:snapToGrid w:val="0"/>
          <w:sz w:val="24"/>
        </w:rPr>
        <w:t xml:space="preserve"> </w:t>
      </w:r>
      <w:r w:rsidRPr="00017700">
        <w:rPr>
          <w:snapToGrid w:val="0"/>
          <w:sz w:val="24"/>
        </w:rPr>
        <w:t>e dei valori di proprietà dell’Ente</w:t>
      </w:r>
      <w:r w:rsidR="005E528C" w:rsidRPr="00EE4AA0">
        <w:rPr>
          <w:i/>
          <w:snapToGrid w:val="0"/>
          <w:sz w:val="24"/>
        </w:rPr>
        <w:t>.</w:t>
      </w:r>
      <w:r w:rsidR="00D03B67" w:rsidRPr="00EE4AA0">
        <w:rPr>
          <w:i/>
          <w:snapToGrid w:val="0"/>
          <w:sz w:val="24"/>
        </w:rPr>
        <w:t xml:space="preserve"> </w:t>
      </w:r>
    </w:p>
    <w:p w:rsidR="00FA6A41" w:rsidRPr="00017700" w:rsidRDefault="00FA6A41">
      <w:pPr>
        <w:spacing w:line="360" w:lineRule="auto"/>
        <w:jc w:val="both"/>
        <w:rPr>
          <w:snapToGrid w:val="0"/>
          <w:sz w:val="24"/>
        </w:rPr>
      </w:pPr>
      <w:r w:rsidRPr="00017700">
        <w:rPr>
          <w:b/>
          <w:snapToGrid w:val="0"/>
          <w:sz w:val="24"/>
        </w:rPr>
        <w:t>1</w:t>
      </w:r>
      <w:r w:rsidR="00D506B4">
        <w:rPr>
          <w:b/>
          <w:snapToGrid w:val="0"/>
          <w:sz w:val="24"/>
        </w:rPr>
        <w:t>4</w:t>
      </w:r>
      <w:r w:rsidRPr="00017700">
        <w:rPr>
          <w:b/>
          <w:snapToGrid w:val="0"/>
          <w:sz w:val="24"/>
        </w:rPr>
        <w:t xml:space="preserve">.2 </w:t>
      </w:r>
      <w:r w:rsidRPr="00017700">
        <w:rPr>
          <w:snapToGrid w:val="0"/>
          <w:sz w:val="24"/>
        </w:rPr>
        <w:t>- Il Tesoriere custodisce ed amministra, altresì, con le modalità di cui al comma precedente, i titoli ed i valori depositati da terzi per cauzione a favore dell’Ente con l’obbligo per il tesoriere di non procedere alla restituzione dei titoli</w:t>
      </w:r>
      <w:r w:rsidR="00CF4C3E" w:rsidRPr="00017700">
        <w:rPr>
          <w:snapToGrid w:val="0"/>
          <w:sz w:val="16"/>
        </w:rPr>
        <w:t xml:space="preserve"> </w:t>
      </w:r>
      <w:r w:rsidRPr="00017700">
        <w:rPr>
          <w:snapToGrid w:val="0"/>
          <w:sz w:val="24"/>
        </w:rPr>
        <w:t>stessi senza regolari ordini dell’Ente comunicati per iscritto e sottoscritti dalle</w:t>
      </w:r>
      <w:r w:rsidR="00DD6F8B" w:rsidRPr="00017700">
        <w:rPr>
          <w:snapToGrid w:val="0"/>
          <w:sz w:val="24"/>
        </w:rPr>
        <w:t xml:space="preserve"> </w:t>
      </w:r>
      <w:r w:rsidRPr="00017700">
        <w:rPr>
          <w:snapToGrid w:val="0"/>
          <w:sz w:val="24"/>
        </w:rPr>
        <w:t>persone autorizzate a firmare i titoli di spesa.</w:t>
      </w:r>
    </w:p>
    <w:p w:rsidR="00FA6A41" w:rsidRDefault="00FA6A41">
      <w:pPr>
        <w:spacing w:line="360" w:lineRule="auto"/>
        <w:jc w:val="both"/>
        <w:rPr>
          <w:snapToGrid w:val="0"/>
          <w:sz w:val="24"/>
        </w:rPr>
      </w:pPr>
    </w:p>
    <w:p w:rsidR="00FA6A41" w:rsidRDefault="00D506B4">
      <w:pPr>
        <w:spacing w:line="360" w:lineRule="auto"/>
        <w:jc w:val="both"/>
        <w:rPr>
          <w:b/>
          <w:snapToGrid w:val="0"/>
          <w:sz w:val="24"/>
          <w:szCs w:val="24"/>
        </w:rPr>
      </w:pPr>
      <w:r w:rsidRPr="00D6729F">
        <w:rPr>
          <w:b/>
          <w:snapToGrid w:val="0"/>
          <w:sz w:val="24"/>
          <w:szCs w:val="24"/>
        </w:rPr>
        <w:t>ART. 15</w:t>
      </w:r>
      <w:r w:rsidR="00FA6A41" w:rsidRPr="00D6729F">
        <w:rPr>
          <w:b/>
          <w:snapToGrid w:val="0"/>
          <w:sz w:val="24"/>
          <w:szCs w:val="24"/>
        </w:rPr>
        <w:t>) CONDIZIONI E SERVIZI AGGIUNTIVI.</w:t>
      </w:r>
    </w:p>
    <w:p w:rsidR="00B33ACF" w:rsidRPr="00D6729F" w:rsidRDefault="00B33ACF">
      <w:pPr>
        <w:spacing w:line="360" w:lineRule="auto"/>
        <w:jc w:val="both"/>
        <w:rPr>
          <w:b/>
          <w:snapToGrid w:val="0"/>
          <w:sz w:val="24"/>
          <w:szCs w:val="24"/>
        </w:rPr>
      </w:pPr>
    </w:p>
    <w:p w:rsidR="00FA6A41" w:rsidRPr="00017700" w:rsidRDefault="00FA6A41">
      <w:pPr>
        <w:spacing w:line="360" w:lineRule="auto"/>
        <w:jc w:val="both"/>
        <w:rPr>
          <w:snapToGrid w:val="0"/>
          <w:sz w:val="24"/>
        </w:rPr>
      </w:pPr>
      <w:r w:rsidRPr="00017700">
        <w:rPr>
          <w:b/>
          <w:snapToGrid w:val="0"/>
          <w:sz w:val="24"/>
        </w:rPr>
        <w:t>1</w:t>
      </w:r>
      <w:r w:rsidR="00D506B4">
        <w:rPr>
          <w:b/>
          <w:snapToGrid w:val="0"/>
          <w:sz w:val="24"/>
        </w:rPr>
        <w:t>5</w:t>
      </w:r>
      <w:r w:rsidRPr="00017700">
        <w:rPr>
          <w:b/>
          <w:snapToGrid w:val="0"/>
          <w:sz w:val="24"/>
        </w:rPr>
        <w:t>.</w:t>
      </w:r>
      <w:r w:rsidR="00A25EAC">
        <w:rPr>
          <w:b/>
          <w:snapToGrid w:val="0"/>
          <w:sz w:val="24"/>
        </w:rPr>
        <w:t>1</w:t>
      </w:r>
      <w:r w:rsidRPr="00017700">
        <w:rPr>
          <w:b/>
          <w:snapToGrid w:val="0"/>
          <w:sz w:val="24"/>
        </w:rPr>
        <w:t xml:space="preserve"> – </w:t>
      </w:r>
      <w:r w:rsidRPr="00017700">
        <w:rPr>
          <w:snapToGrid w:val="0"/>
          <w:sz w:val="24"/>
        </w:rPr>
        <w:t xml:space="preserve">Il tesoriere si impegna a garantire </w:t>
      </w:r>
      <w:r w:rsidR="006D3793">
        <w:rPr>
          <w:snapToGrid w:val="0"/>
          <w:sz w:val="24"/>
        </w:rPr>
        <w:t>gl</w:t>
      </w:r>
      <w:r w:rsidRPr="00017700">
        <w:rPr>
          <w:snapToGrid w:val="0"/>
          <w:sz w:val="24"/>
        </w:rPr>
        <w:t xml:space="preserve">i </w:t>
      </w:r>
      <w:r w:rsidR="006D3793">
        <w:rPr>
          <w:snapToGrid w:val="0"/>
          <w:sz w:val="24"/>
        </w:rPr>
        <w:t xml:space="preserve">eventuali </w:t>
      </w:r>
      <w:r w:rsidRPr="00017700">
        <w:rPr>
          <w:snapToGrid w:val="0"/>
          <w:sz w:val="24"/>
        </w:rPr>
        <w:t>servizi aggiuntivi indicati nell’offerta presentata sullo schema dei criteri per l’assegnazione del servizio, alle condizioni e con le modalità ivi previste.</w:t>
      </w:r>
    </w:p>
    <w:p w:rsidR="00FA6A41" w:rsidRDefault="00FA6A41">
      <w:pPr>
        <w:spacing w:line="360" w:lineRule="auto"/>
        <w:jc w:val="both"/>
        <w:rPr>
          <w:snapToGrid w:val="0"/>
          <w:sz w:val="24"/>
        </w:rPr>
      </w:pPr>
    </w:p>
    <w:p w:rsidR="00D506B4" w:rsidRDefault="00FA6A41" w:rsidP="00D506B4">
      <w:pPr>
        <w:spacing w:line="360" w:lineRule="auto"/>
        <w:jc w:val="both"/>
        <w:rPr>
          <w:b/>
          <w:snapToGrid w:val="0"/>
          <w:sz w:val="24"/>
          <w:szCs w:val="24"/>
        </w:rPr>
      </w:pPr>
      <w:r w:rsidRPr="00D6729F">
        <w:rPr>
          <w:b/>
          <w:snapToGrid w:val="0"/>
          <w:sz w:val="24"/>
          <w:szCs w:val="24"/>
        </w:rPr>
        <w:t>ART. 1</w:t>
      </w:r>
      <w:r w:rsidR="00D506B4" w:rsidRPr="00D6729F">
        <w:rPr>
          <w:b/>
          <w:snapToGrid w:val="0"/>
          <w:sz w:val="24"/>
          <w:szCs w:val="24"/>
        </w:rPr>
        <w:t>6</w:t>
      </w:r>
      <w:r w:rsidRPr="00D6729F">
        <w:rPr>
          <w:b/>
          <w:snapToGrid w:val="0"/>
          <w:sz w:val="24"/>
          <w:szCs w:val="24"/>
        </w:rPr>
        <w:t>) CO</w:t>
      </w:r>
      <w:r w:rsidR="003C4849" w:rsidRPr="00D6729F">
        <w:rPr>
          <w:b/>
          <w:snapToGrid w:val="0"/>
          <w:sz w:val="24"/>
          <w:szCs w:val="24"/>
        </w:rPr>
        <w:t>STO DEL SERVIZIO E CONDIZIONI ECONOMICHE GENERALI</w:t>
      </w:r>
    </w:p>
    <w:p w:rsidR="00B33ACF" w:rsidRPr="00D6729F" w:rsidRDefault="00B33ACF" w:rsidP="00D506B4">
      <w:pPr>
        <w:spacing w:line="360" w:lineRule="auto"/>
        <w:jc w:val="both"/>
        <w:rPr>
          <w:b/>
          <w:snapToGrid w:val="0"/>
          <w:sz w:val="24"/>
          <w:szCs w:val="24"/>
        </w:rPr>
      </w:pPr>
    </w:p>
    <w:p w:rsidR="00D45039" w:rsidRPr="00E552B8" w:rsidRDefault="00D506B4" w:rsidP="00D506B4">
      <w:pPr>
        <w:spacing w:line="360" w:lineRule="auto"/>
        <w:jc w:val="both"/>
        <w:rPr>
          <w:sz w:val="24"/>
          <w:szCs w:val="24"/>
        </w:rPr>
      </w:pPr>
      <w:r w:rsidRPr="00E552B8">
        <w:rPr>
          <w:b/>
          <w:snapToGrid w:val="0"/>
          <w:sz w:val="25"/>
        </w:rPr>
        <w:t>16.1</w:t>
      </w:r>
      <w:r w:rsidR="00DD3906" w:rsidRPr="00E552B8">
        <w:rPr>
          <w:bCs/>
          <w:color w:val="000000"/>
          <w:sz w:val="24"/>
          <w:szCs w:val="24"/>
        </w:rPr>
        <w:t xml:space="preserve"> </w:t>
      </w:r>
      <w:r w:rsidR="005655A1" w:rsidRPr="00E552B8">
        <w:rPr>
          <w:sz w:val="24"/>
          <w:szCs w:val="24"/>
        </w:rPr>
        <w:t>Per tutte le prestazioni richieste dalla presente convenzione, l’Ente corrisponderà al Tesoriere il corrispettivo forfettario, onnicomprensivo e annuale, pari ad Euro .......... (oltre I.V.A.), da corrispondersi in quattro rate trimestrali entro la scadenza del trimestre medesimo, previa presentazione di regolare fattura. Pertanto, nessuna commissione sarà applicabile da parte del Tesoriere a carico dell’Ente, ivi comprese le eventuali commissioni bancarie sui bonifici, le spese postali, bolli</w:t>
      </w:r>
      <w:r w:rsidR="00B03042" w:rsidRPr="00E552B8">
        <w:rPr>
          <w:sz w:val="24"/>
          <w:szCs w:val="24"/>
        </w:rPr>
        <w:t>, custodia dei valori,</w:t>
      </w:r>
      <w:r w:rsidR="00D45039" w:rsidRPr="00E552B8">
        <w:rPr>
          <w:sz w:val="24"/>
          <w:szCs w:val="24"/>
        </w:rPr>
        <w:t xml:space="preserve"> </w:t>
      </w:r>
      <w:r w:rsidR="00B03042" w:rsidRPr="00E552B8">
        <w:rPr>
          <w:sz w:val="24"/>
          <w:szCs w:val="24"/>
        </w:rPr>
        <w:t>ecc</w:t>
      </w:r>
      <w:r w:rsidR="005655A1" w:rsidRPr="00E552B8">
        <w:rPr>
          <w:sz w:val="24"/>
          <w:szCs w:val="24"/>
        </w:rPr>
        <w:t xml:space="preserve">. </w:t>
      </w:r>
    </w:p>
    <w:p w:rsidR="00D506B4" w:rsidRPr="00E552B8" w:rsidRDefault="00D506B4" w:rsidP="00D506B4">
      <w:pPr>
        <w:spacing w:line="360" w:lineRule="auto"/>
        <w:jc w:val="both"/>
        <w:rPr>
          <w:bCs/>
          <w:color w:val="000000"/>
          <w:sz w:val="24"/>
          <w:szCs w:val="24"/>
        </w:rPr>
      </w:pPr>
      <w:r w:rsidRPr="00E552B8">
        <w:rPr>
          <w:b/>
          <w:bCs/>
          <w:color w:val="000000"/>
          <w:sz w:val="24"/>
          <w:szCs w:val="24"/>
        </w:rPr>
        <w:t>16.2</w:t>
      </w:r>
      <w:r w:rsidRPr="00E552B8">
        <w:rPr>
          <w:bCs/>
          <w:color w:val="000000"/>
          <w:sz w:val="24"/>
          <w:szCs w:val="24"/>
        </w:rPr>
        <w:t xml:space="preserve"> </w:t>
      </w:r>
      <w:r w:rsidR="00F74BD5" w:rsidRPr="00E552B8">
        <w:rPr>
          <w:bCs/>
          <w:color w:val="000000"/>
          <w:sz w:val="24"/>
          <w:szCs w:val="24"/>
        </w:rPr>
        <w:t xml:space="preserve">Il compenso </w:t>
      </w:r>
      <w:r w:rsidR="00A86E97" w:rsidRPr="00E552B8">
        <w:rPr>
          <w:bCs/>
          <w:color w:val="000000"/>
          <w:sz w:val="24"/>
          <w:szCs w:val="24"/>
        </w:rPr>
        <w:t>di cui al punto precedente</w:t>
      </w:r>
      <w:r w:rsidR="00F74BD5" w:rsidRPr="00E552B8">
        <w:rPr>
          <w:bCs/>
          <w:color w:val="000000"/>
          <w:sz w:val="24"/>
          <w:szCs w:val="24"/>
        </w:rPr>
        <w:t xml:space="preserve"> </w:t>
      </w:r>
      <w:r w:rsidR="00DD3906" w:rsidRPr="00E552B8">
        <w:rPr>
          <w:bCs/>
          <w:color w:val="000000"/>
          <w:sz w:val="24"/>
          <w:szCs w:val="24"/>
        </w:rPr>
        <w:t>è riferit</w:t>
      </w:r>
      <w:r w:rsidR="00F74BD5" w:rsidRPr="00E552B8">
        <w:rPr>
          <w:bCs/>
          <w:color w:val="000000"/>
          <w:sz w:val="24"/>
          <w:szCs w:val="24"/>
        </w:rPr>
        <w:t>o</w:t>
      </w:r>
      <w:r w:rsidR="00DD3906" w:rsidRPr="00E552B8">
        <w:rPr>
          <w:bCs/>
          <w:color w:val="000000"/>
          <w:sz w:val="24"/>
          <w:szCs w:val="24"/>
        </w:rPr>
        <w:t xml:space="preserve"> sia alla tenuta dello specifico conto di tesoreria, che alla tenuta degli altri conti intestati all’Ente rientranti nell’oggetto del servizio quali, ad esempio: il conto anticipazioni di tesoreria di cui all’art. </w:t>
      </w:r>
      <w:r w:rsidR="00332006" w:rsidRPr="00E552B8">
        <w:rPr>
          <w:bCs/>
          <w:color w:val="000000"/>
          <w:sz w:val="24"/>
          <w:szCs w:val="24"/>
        </w:rPr>
        <w:t>9</w:t>
      </w:r>
      <w:r w:rsidR="00D45039" w:rsidRPr="00E552B8">
        <w:rPr>
          <w:bCs/>
          <w:color w:val="000000"/>
          <w:sz w:val="24"/>
          <w:szCs w:val="24"/>
        </w:rPr>
        <w:t xml:space="preserve">, </w:t>
      </w:r>
      <w:r w:rsidR="00DD3906" w:rsidRPr="00E552B8">
        <w:rPr>
          <w:bCs/>
          <w:color w:val="000000"/>
          <w:sz w:val="24"/>
          <w:szCs w:val="24"/>
        </w:rPr>
        <w:t>conto titoli</w:t>
      </w:r>
      <w:r w:rsidR="00332006" w:rsidRPr="00E552B8">
        <w:rPr>
          <w:bCs/>
          <w:color w:val="000000"/>
          <w:sz w:val="24"/>
          <w:szCs w:val="24"/>
        </w:rPr>
        <w:t xml:space="preserve"> e</w:t>
      </w:r>
      <w:r w:rsidR="00DD3906" w:rsidRPr="00E552B8">
        <w:rPr>
          <w:bCs/>
          <w:color w:val="000000"/>
          <w:sz w:val="24"/>
          <w:szCs w:val="24"/>
        </w:rPr>
        <w:t xml:space="preserve"> </w:t>
      </w:r>
      <w:r w:rsidR="00D45039" w:rsidRPr="00E552B8">
        <w:rPr>
          <w:bCs/>
          <w:color w:val="000000"/>
          <w:sz w:val="24"/>
          <w:szCs w:val="24"/>
        </w:rPr>
        <w:t xml:space="preserve">l'eventuale </w:t>
      </w:r>
      <w:r w:rsidR="00DD3906" w:rsidRPr="00E552B8">
        <w:rPr>
          <w:bCs/>
          <w:color w:val="000000"/>
          <w:sz w:val="24"/>
          <w:szCs w:val="24"/>
        </w:rPr>
        <w:t>conto deposito di somme svincolate dal servizio di Tesoreria Unica.</w:t>
      </w:r>
    </w:p>
    <w:p w:rsidR="00D45039" w:rsidRPr="00E552B8" w:rsidRDefault="00D506B4" w:rsidP="00B03042">
      <w:pPr>
        <w:spacing w:line="360" w:lineRule="auto"/>
        <w:jc w:val="both"/>
        <w:rPr>
          <w:rFonts w:ascii="Arial" w:hAnsi="Arial" w:cs="Arial"/>
        </w:rPr>
      </w:pPr>
      <w:r w:rsidRPr="00E552B8">
        <w:rPr>
          <w:b/>
          <w:bCs/>
          <w:color w:val="000000"/>
          <w:sz w:val="24"/>
          <w:szCs w:val="24"/>
        </w:rPr>
        <w:lastRenderedPageBreak/>
        <w:t>16.3</w:t>
      </w:r>
      <w:r w:rsidRPr="00E552B8">
        <w:rPr>
          <w:bCs/>
          <w:color w:val="000000"/>
          <w:sz w:val="24"/>
          <w:szCs w:val="24"/>
        </w:rPr>
        <w:t xml:space="preserve"> </w:t>
      </w:r>
      <w:r w:rsidR="00DD3906" w:rsidRPr="00E552B8">
        <w:rPr>
          <w:sz w:val="24"/>
          <w:szCs w:val="24"/>
        </w:rPr>
        <w:t>Compet</w:t>
      </w:r>
      <w:r w:rsidR="003C72F2">
        <w:rPr>
          <w:sz w:val="24"/>
          <w:szCs w:val="24"/>
        </w:rPr>
        <w:t>ono</w:t>
      </w:r>
      <w:r w:rsidR="00DD3906" w:rsidRPr="00E552B8">
        <w:rPr>
          <w:sz w:val="24"/>
          <w:szCs w:val="24"/>
        </w:rPr>
        <w:t xml:space="preserve"> tuttavia al Tesoriere, </w:t>
      </w:r>
      <w:r w:rsidR="003C72F2">
        <w:rPr>
          <w:sz w:val="24"/>
          <w:szCs w:val="24"/>
        </w:rPr>
        <w:t xml:space="preserve">qualora l'ente decida di attivarlo e </w:t>
      </w:r>
      <w:r w:rsidR="00DD3906" w:rsidRPr="00E552B8">
        <w:rPr>
          <w:sz w:val="24"/>
          <w:szCs w:val="24"/>
        </w:rPr>
        <w:t>salvo che in sede di gara sia</w:t>
      </w:r>
      <w:r w:rsidR="00B03042" w:rsidRPr="00E552B8">
        <w:rPr>
          <w:sz w:val="24"/>
          <w:szCs w:val="24"/>
        </w:rPr>
        <w:t>no state offerte condizioni economiche diverse</w:t>
      </w:r>
      <w:r w:rsidR="00DD3906" w:rsidRPr="00E552B8">
        <w:rPr>
          <w:sz w:val="24"/>
          <w:szCs w:val="24"/>
        </w:rPr>
        <w:t xml:space="preserve">, </w:t>
      </w:r>
      <w:r w:rsidR="00B03042" w:rsidRPr="00E552B8">
        <w:rPr>
          <w:sz w:val="24"/>
          <w:szCs w:val="24"/>
        </w:rPr>
        <w:t>gli oneri</w:t>
      </w:r>
      <w:r w:rsidR="00873B0A" w:rsidRPr="00E552B8">
        <w:rPr>
          <w:sz w:val="24"/>
          <w:szCs w:val="24"/>
        </w:rPr>
        <w:t xml:space="preserve"> per l'attivazione e utilizzo dello sportello ATM</w:t>
      </w:r>
      <w:r w:rsidR="00B03042" w:rsidRPr="00E552B8">
        <w:rPr>
          <w:sz w:val="24"/>
          <w:szCs w:val="24"/>
        </w:rPr>
        <w:t xml:space="preserve"> e gli eventuali interessi passivi sulle richieste di anticipazione, di cui al precedente art. 9, come definiti dall’offerta economica presentata in sede di gara</w:t>
      </w:r>
      <w:r w:rsidR="00B03042" w:rsidRPr="00E552B8">
        <w:rPr>
          <w:rFonts w:ascii="Arial" w:hAnsi="Arial" w:cs="Arial"/>
        </w:rPr>
        <w:t>.</w:t>
      </w:r>
    </w:p>
    <w:p w:rsidR="00DD3906" w:rsidRPr="00F74BD5" w:rsidRDefault="00D506B4" w:rsidP="00B03042">
      <w:pPr>
        <w:spacing w:line="360" w:lineRule="auto"/>
        <w:jc w:val="both"/>
        <w:rPr>
          <w:bCs/>
          <w:color w:val="000000"/>
          <w:sz w:val="24"/>
          <w:szCs w:val="24"/>
        </w:rPr>
      </w:pPr>
      <w:r w:rsidRPr="00E552B8">
        <w:rPr>
          <w:b/>
          <w:sz w:val="24"/>
          <w:szCs w:val="24"/>
        </w:rPr>
        <w:t>1</w:t>
      </w:r>
      <w:r w:rsidRPr="00E552B8">
        <w:rPr>
          <w:b/>
          <w:bCs/>
          <w:color w:val="000000"/>
          <w:sz w:val="24"/>
          <w:szCs w:val="24"/>
        </w:rPr>
        <w:t>6.</w:t>
      </w:r>
      <w:r w:rsidR="00D45039" w:rsidRPr="00E552B8">
        <w:rPr>
          <w:b/>
          <w:bCs/>
          <w:color w:val="000000"/>
          <w:sz w:val="24"/>
          <w:szCs w:val="24"/>
        </w:rPr>
        <w:t>4</w:t>
      </w:r>
      <w:r w:rsidRPr="00E552B8">
        <w:rPr>
          <w:bCs/>
          <w:color w:val="000000"/>
          <w:sz w:val="24"/>
          <w:szCs w:val="24"/>
        </w:rPr>
        <w:t xml:space="preserve"> </w:t>
      </w:r>
      <w:r w:rsidR="00DD3906" w:rsidRPr="00E552B8">
        <w:rPr>
          <w:bCs/>
          <w:color w:val="000000"/>
          <w:sz w:val="24"/>
          <w:szCs w:val="24"/>
        </w:rPr>
        <w:t>Le condizioni contrattuali richiamate nel presente articolo s’intendono fisse ed invariabili per tutta la convenzione.</w:t>
      </w:r>
    </w:p>
    <w:p w:rsidR="00FA6A41" w:rsidRDefault="00FA6A41" w:rsidP="00923200">
      <w:pPr>
        <w:spacing w:line="360" w:lineRule="auto"/>
        <w:jc w:val="both"/>
        <w:rPr>
          <w:snapToGrid w:val="0"/>
          <w:sz w:val="24"/>
        </w:rPr>
      </w:pPr>
      <w:r>
        <w:rPr>
          <w:b/>
          <w:snapToGrid w:val="0"/>
          <w:sz w:val="24"/>
        </w:rPr>
        <w:t>1</w:t>
      </w:r>
      <w:r w:rsidR="00D506B4">
        <w:rPr>
          <w:b/>
          <w:snapToGrid w:val="0"/>
          <w:sz w:val="24"/>
        </w:rPr>
        <w:t>6</w:t>
      </w:r>
      <w:r>
        <w:rPr>
          <w:b/>
          <w:snapToGrid w:val="0"/>
          <w:sz w:val="24"/>
        </w:rPr>
        <w:t>.</w:t>
      </w:r>
      <w:r w:rsidR="00D45039">
        <w:rPr>
          <w:b/>
          <w:snapToGrid w:val="0"/>
          <w:sz w:val="24"/>
        </w:rPr>
        <w:t>5</w:t>
      </w:r>
      <w:r>
        <w:rPr>
          <w:b/>
          <w:snapToGrid w:val="0"/>
          <w:sz w:val="24"/>
        </w:rPr>
        <w:t xml:space="preserve"> </w:t>
      </w:r>
      <w:r>
        <w:rPr>
          <w:snapToGrid w:val="0"/>
          <w:sz w:val="24"/>
        </w:rPr>
        <w:t>- Resta inteso che le operazioni e i servizi accessori derivanti dalla presente convenzione e/o non espressamente previsti saranno regolate alle più favorevoli condizioni previste per la clientela.</w:t>
      </w:r>
    </w:p>
    <w:p w:rsidR="00FA6A41" w:rsidRDefault="00FA6A41">
      <w:pPr>
        <w:spacing w:line="360" w:lineRule="auto"/>
        <w:jc w:val="both"/>
        <w:rPr>
          <w:snapToGrid w:val="0"/>
          <w:sz w:val="24"/>
        </w:rPr>
      </w:pPr>
    </w:p>
    <w:p w:rsidR="00FA6A41" w:rsidRDefault="00FA6A41">
      <w:pPr>
        <w:spacing w:line="360" w:lineRule="auto"/>
        <w:jc w:val="both"/>
        <w:rPr>
          <w:b/>
          <w:snapToGrid w:val="0"/>
          <w:sz w:val="25"/>
        </w:rPr>
      </w:pPr>
      <w:r>
        <w:rPr>
          <w:b/>
          <w:snapToGrid w:val="0"/>
          <w:sz w:val="25"/>
        </w:rPr>
        <w:t>ART. 1</w:t>
      </w:r>
      <w:r w:rsidR="00237D08">
        <w:rPr>
          <w:b/>
          <w:snapToGrid w:val="0"/>
          <w:sz w:val="25"/>
        </w:rPr>
        <w:t>7</w:t>
      </w:r>
      <w:r>
        <w:rPr>
          <w:b/>
          <w:snapToGrid w:val="0"/>
          <w:sz w:val="25"/>
        </w:rPr>
        <w:t>) GARANZIE E CAUZIONE PER LA REGOLARE GESTIONE DEL</w:t>
      </w:r>
      <w:r w:rsidR="006F5516">
        <w:rPr>
          <w:b/>
          <w:snapToGrid w:val="0"/>
          <w:sz w:val="25"/>
        </w:rPr>
        <w:t xml:space="preserve"> </w:t>
      </w:r>
      <w:r>
        <w:rPr>
          <w:b/>
          <w:snapToGrid w:val="0"/>
          <w:sz w:val="25"/>
        </w:rPr>
        <w:t>SERVIZIO DI TESORERIA.</w:t>
      </w:r>
    </w:p>
    <w:p w:rsidR="00FA6A41" w:rsidRDefault="00FA6A41">
      <w:pPr>
        <w:spacing w:line="360" w:lineRule="auto"/>
        <w:jc w:val="both"/>
        <w:rPr>
          <w:snapToGrid w:val="0"/>
          <w:sz w:val="24"/>
        </w:rPr>
      </w:pPr>
      <w:r>
        <w:rPr>
          <w:b/>
          <w:snapToGrid w:val="0"/>
          <w:sz w:val="24"/>
        </w:rPr>
        <w:t>1</w:t>
      </w:r>
      <w:r w:rsidR="00237D08">
        <w:rPr>
          <w:b/>
          <w:snapToGrid w:val="0"/>
          <w:sz w:val="24"/>
        </w:rPr>
        <w:t>7</w:t>
      </w:r>
      <w:r>
        <w:rPr>
          <w:b/>
          <w:snapToGrid w:val="0"/>
          <w:sz w:val="24"/>
        </w:rPr>
        <w:t xml:space="preserve">.1 </w:t>
      </w:r>
      <w:r>
        <w:rPr>
          <w:snapToGrid w:val="0"/>
          <w:sz w:val="24"/>
        </w:rPr>
        <w:t>- Il Tesoriere, a norma dell’art. 211 del D.Lgs. 267/00 risponde, con tutte le proprie attività e con il proprio patrimonio, di ogni somma e valore dallo stesso trattenuti in deposito ed in consegna per conto dell’Ente, nonché per tutte le operazioni comunque attinenti al servizio di tesoreria.</w:t>
      </w:r>
    </w:p>
    <w:p w:rsidR="00FA6A41" w:rsidRDefault="00237D08">
      <w:pPr>
        <w:spacing w:line="360" w:lineRule="auto"/>
        <w:jc w:val="both"/>
        <w:rPr>
          <w:snapToGrid w:val="0"/>
          <w:sz w:val="24"/>
        </w:rPr>
      </w:pPr>
      <w:r>
        <w:rPr>
          <w:b/>
          <w:snapToGrid w:val="0"/>
          <w:sz w:val="24"/>
        </w:rPr>
        <w:t>17</w:t>
      </w:r>
      <w:r w:rsidR="00FA6A41" w:rsidRPr="00017700">
        <w:rPr>
          <w:b/>
          <w:snapToGrid w:val="0"/>
          <w:sz w:val="24"/>
        </w:rPr>
        <w:t xml:space="preserve">.2 </w:t>
      </w:r>
      <w:r w:rsidR="00FA6A41" w:rsidRPr="00017700">
        <w:rPr>
          <w:snapToGrid w:val="0"/>
          <w:sz w:val="24"/>
        </w:rPr>
        <w:t>- Il Tesoriere per la gestione del Servizio di Tesoreria viene esonerato dal prestare cauzione in quanto si obbliga in modo formale verso l’Ente a tenerlo indenne da qualsiasi pregiudizio in dipendenza del presente contratto.</w:t>
      </w:r>
    </w:p>
    <w:p w:rsidR="00FA6A41" w:rsidRDefault="00FA6A41">
      <w:pPr>
        <w:spacing w:line="360" w:lineRule="auto"/>
        <w:jc w:val="both"/>
        <w:rPr>
          <w:snapToGrid w:val="0"/>
          <w:sz w:val="24"/>
        </w:rPr>
      </w:pPr>
      <w:r>
        <w:rPr>
          <w:b/>
          <w:snapToGrid w:val="0"/>
          <w:sz w:val="24"/>
        </w:rPr>
        <w:t>1</w:t>
      </w:r>
      <w:r w:rsidR="00237D08">
        <w:rPr>
          <w:b/>
          <w:snapToGrid w:val="0"/>
          <w:sz w:val="24"/>
        </w:rPr>
        <w:t>7</w:t>
      </w:r>
      <w:r>
        <w:rPr>
          <w:b/>
          <w:snapToGrid w:val="0"/>
          <w:sz w:val="24"/>
        </w:rPr>
        <w:t xml:space="preserve">.3 </w:t>
      </w:r>
      <w:r>
        <w:rPr>
          <w:snapToGrid w:val="0"/>
          <w:sz w:val="24"/>
        </w:rPr>
        <w:t>- In tutti i casi di inadempienza da parte del Tesoriere degli obblighi derivanti dalla presente convenzione, la medesima convenzione potrà essere risolta ai sensi delle disposizioni del codice civile.</w:t>
      </w:r>
    </w:p>
    <w:p w:rsidR="00E865D1" w:rsidRDefault="00E865D1">
      <w:pPr>
        <w:spacing w:line="360" w:lineRule="auto"/>
        <w:jc w:val="both"/>
        <w:rPr>
          <w:snapToGrid w:val="0"/>
          <w:sz w:val="24"/>
        </w:rPr>
      </w:pPr>
    </w:p>
    <w:p w:rsidR="00FA6A41" w:rsidRDefault="00FA6A41">
      <w:pPr>
        <w:spacing w:line="360" w:lineRule="auto"/>
        <w:jc w:val="both"/>
        <w:rPr>
          <w:b/>
          <w:snapToGrid w:val="0"/>
          <w:sz w:val="25"/>
        </w:rPr>
      </w:pPr>
      <w:r>
        <w:rPr>
          <w:b/>
          <w:snapToGrid w:val="0"/>
          <w:sz w:val="25"/>
        </w:rPr>
        <w:t xml:space="preserve">ART. </w:t>
      </w:r>
      <w:r w:rsidR="00237D08">
        <w:rPr>
          <w:b/>
          <w:snapToGrid w:val="0"/>
          <w:sz w:val="25"/>
        </w:rPr>
        <w:t>18</w:t>
      </w:r>
      <w:r>
        <w:rPr>
          <w:b/>
          <w:snapToGrid w:val="0"/>
          <w:sz w:val="25"/>
        </w:rPr>
        <w:t>) AGGIORNAMENTO DELLA CONVENZIONE.</w:t>
      </w:r>
    </w:p>
    <w:p w:rsidR="00B33ACF" w:rsidRDefault="00B33ACF">
      <w:pPr>
        <w:spacing w:line="360" w:lineRule="auto"/>
        <w:jc w:val="both"/>
        <w:rPr>
          <w:b/>
          <w:snapToGrid w:val="0"/>
          <w:sz w:val="25"/>
        </w:rPr>
      </w:pPr>
    </w:p>
    <w:p w:rsidR="00FA6A41" w:rsidRDefault="00237D08">
      <w:pPr>
        <w:spacing w:line="360" w:lineRule="auto"/>
        <w:jc w:val="both"/>
        <w:rPr>
          <w:snapToGrid w:val="0"/>
          <w:sz w:val="24"/>
        </w:rPr>
      </w:pPr>
      <w:r>
        <w:rPr>
          <w:b/>
          <w:snapToGrid w:val="0"/>
          <w:sz w:val="24"/>
        </w:rPr>
        <w:t>18</w:t>
      </w:r>
      <w:r w:rsidR="00FA6A41">
        <w:rPr>
          <w:b/>
          <w:snapToGrid w:val="0"/>
          <w:sz w:val="24"/>
        </w:rPr>
        <w:t xml:space="preserve">.1 - </w:t>
      </w:r>
      <w:r w:rsidR="00FA6A41">
        <w:rPr>
          <w:snapToGrid w:val="0"/>
          <w:sz w:val="24"/>
        </w:rPr>
        <w:t>In caso di espressi mutamenti normativi che possano incidere sulla gestione del servizio, le parti potranno convenire di rivedere le condizioni del presente contratto.</w:t>
      </w:r>
    </w:p>
    <w:p w:rsidR="00FA6A41" w:rsidRDefault="00FA6A41">
      <w:pPr>
        <w:spacing w:line="360" w:lineRule="auto"/>
        <w:jc w:val="both"/>
        <w:rPr>
          <w:snapToGrid w:val="0"/>
          <w:sz w:val="24"/>
        </w:rPr>
      </w:pPr>
    </w:p>
    <w:p w:rsidR="00FA6A41" w:rsidRDefault="00FA6A41">
      <w:pPr>
        <w:spacing w:line="360" w:lineRule="auto"/>
        <w:jc w:val="both"/>
        <w:rPr>
          <w:b/>
          <w:snapToGrid w:val="0"/>
          <w:sz w:val="25"/>
        </w:rPr>
      </w:pPr>
      <w:r>
        <w:rPr>
          <w:b/>
          <w:snapToGrid w:val="0"/>
          <w:sz w:val="25"/>
        </w:rPr>
        <w:t xml:space="preserve">ART. </w:t>
      </w:r>
      <w:r w:rsidR="00237D08">
        <w:rPr>
          <w:b/>
          <w:snapToGrid w:val="0"/>
          <w:sz w:val="25"/>
        </w:rPr>
        <w:t>19</w:t>
      </w:r>
      <w:r>
        <w:rPr>
          <w:b/>
          <w:snapToGrid w:val="0"/>
          <w:sz w:val="25"/>
        </w:rPr>
        <w:t xml:space="preserve">) SPESE </w:t>
      </w:r>
      <w:proofErr w:type="spellStart"/>
      <w:r>
        <w:rPr>
          <w:b/>
          <w:snapToGrid w:val="0"/>
          <w:sz w:val="25"/>
        </w:rPr>
        <w:t>DI</w:t>
      </w:r>
      <w:proofErr w:type="spellEnd"/>
      <w:r>
        <w:rPr>
          <w:b/>
          <w:snapToGrid w:val="0"/>
          <w:sz w:val="25"/>
        </w:rPr>
        <w:t xml:space="preserve"> STIPULA E </w:t>
      </w:r>
      <w:proofErr w:type="spellStart"/>
      <w:r>
        <w:rPr>
          <w:b/>
          <w:snapToGrid w:val="0"/>
          <w:sz w:val="25"/>
        </w:rPr>
        <w:t>DI</w:t>
      </w:r>
      <w:proofErr w:type="spellEnd"/>
      <w:r>
        <w:rPr>
          <w:b/>
          <w:snapToGrid w:val="0"/>
          <w:sz w:val="25"/>
        </w:rPr>
        <w:t xml:space="preserve"> REGISTRAZIONE DELLA CONVENZIONE.</w:t>
      </w:r>
    </w:p>
    <w:p w:rsidR="00B33ACF" w:rsidRDefault="00B33ACF">
      <w:pPr>
        <w:spacing w:line="360" w:lineRule="auto"/>
        <w:jc w:val="both"/>
        <w:rPr>
          <w:b/>
          <w:snapToGrid w:val="0"/>
          <w:sz w:val="25"/>
        </w:rPr>
      </w:pPr>
    </w:p>
    <w:p w:rsidR="00FA6A41" w:rsidRPr="00017700" w:rsidRDefault="00237D08">
      <w:pPr>
        <w:spacing w:line="360" w:lineRule="auto"/>
        <w:jc w:val="both"/>
        <w:rPr>
          <w:snapToGrid w:val="0"/>
          <w:sz w:val="24"/>
        </w:rPr>
      </w:pPr>
      <w:r>
        <w:rPr>
          <w:b/>
          <w:snapToGrid w:val="0"/>
          <w:sz w:val="24"/>
        </w:rPr>
        <w:t>19</w:t>
      </w:r>
      <w:r w:rsidR="00FA6A41" w:rsidRPr="00017700">
        <w:rPr>
          <w:b/>
          <w:snapToGrid w:val="0"/>
          <w:sz w:val="24"/>
        </w:rPr>
        <w:t xml:space="preserve">.1 </w:t>
      </w:r>
      <w:r w:rsidR="00FA6A41" w:rsidRPr="00017700">
        <w:rPr>
          <w:snapToGrid w:val="0"/>
          <w:sz w:val="24"/>
        </w:rPr>
        <w:t xml:space="preserve">- Le spese di registrazione della presente convenzione ed ogni altra conseguente sono a carico del Tesoriere. </w:t>
      </w:r>
    </w:p>
    <w:p w:rsidR="00B63C24" w:rsidRDefault="00B63C24" w:rsidP="00E329EF">
      <w:pPr>
        <w:spacing w:line="360" w:lineRule="auto"/>
        <w:jc w:val="both"/>
        <w:rPr>
          <w:snapToGrid w:val="0"/>
          <w:sz w:val="22"/>
        </w:rPr>
      </w:pPr>
    </w:p>
    <w:p w:rsidR="00B63C24" w:rsidRDefault="000C17AA" w:rsidP="00E329EF">
      <w:pPr>
        <w:spacing w:line="360" w:lineRule="auto"/>
        <w:jc w:val="both"/>
        <w:rPr>
          <w:b/>
          <w:snapToGrid w:val="0"/>
          <w:sz w:val="25"/>
        </w:rPr>
      </w:pPr>
      <w:r>
        <w:rPr>
          <w:b/>
          <w:snapToGrid w:val="0"/>
          <w:sz w:val="25"/>
        </w:rPr>
        <w:t>ART. 20) TRACCIABILITA' DEI FLUSSI FINANZIARI</w:t>
      </w:r>
    </w:p>
    <w:p w:rsidR="00B33ACF" w:rsidRDefault="00B33ACF" w:rsidP="00E329EF">
      <w:pPr>
        <w:spacing w:line="360" w:lineRule="auto"/>
        <w:jc w:val="both"/>
        <w:rPr>
          <w:b/>
          <w:snapToGrid w:val="0"/>
          <w:sz w:val="25"/>
        </w:rPr>
      </w:pPr>
    </w:p>
    <w:p w:rsidR="000C17AA" w:rsidRPr="00847B71" w:rsidRDefault="000C17AA" w:rsidP="00923200">
      <w:pPr>
        <w:spacing w:line="360" w:lineRule="auto"/>
        <w:jc w:val="both"/>
        <w:rPr>
          <w:highlight w:val="yellow"/>
        </w:rPr>
      </w:pPr>
      <w:r>
        <w:rPr>
          <w:b/>
          <w:snapToGrid w:val="0"/>
          <w:sz w:val="24"/>
        </w:rPr>
        <w:lastRenderedPageBreak/>
        <w:t>20</w:t>
      </w:r>
      <w:r w:rsidRPr="00017700">
        <w:rPr>
          <w:b/>
          <w:snapToGrid w:val="0"/>
          <w:sz w:val="24"/>
        </w:rPr>
        <w:t xml:space="preserve">.1 </w:t>
      </w:r>
      <w:r>
        <w:rPr>
          <w:b/>
          <w:snapToGrid w:val="0"/>
          <w:sz w:val="24"/>
        </w:rPr>
        <w:t xml:space="preserve">- </w:t>
      </w:r>
      <w:r>
        <w:rPr>
          <w:sz w:val="23"/>
          <w:szCs w:val="23"/>
        </w:rPr>
        <w:t xml:space="preserve">Ai sensi dell’art. 3, comma 8, della Legge 13 agosto 2010, n. 136, il Tesoriere assume tutti gli obblighi di tracciabilità del flusso finanziario e si impegna a comunicare sempre ai sensi dell’art. 3, comma 7, della medesima Legge gli estremi </w:t>
      </w:r>
      <w:r w:rsidRPr="00847B71">
        <w:rPr>
          <w:sz w:val="23"/>
          <w:szCs w:val="23"/>
        </w:rPr>
        <w:t xml:space="preserve">del </w:t>
      </w:r>
      <w:r w:rsidRPr="00847B71">
        <w:rPr>
          <w:sz w:val="24"/>
          <w:szCs w:val="24"/>
        </w:rPr>
        <w:t>conto corrente dedicato</w:t>
      </w:r>
      <w:r>
        <w:rPr>
          <w:sz w:val="23"/>
          <w:szCs w:val="23"/>
        </w:rPr>
        <w:t>.</w:t>
      </w:r>
    </w:p>
    <w:p w:rsidR="000C17AA" w:rsidRDefault="000C17AA" w:rsidP="00E329EF">
      <w:pPr>
        <w:spacing w:line="360" w:lineRule="auto"/>
        <w:jc w:val="both"/>
        <w:rPr>
          <w:snapToGrid w:val="0"/>
          <w:sz w:val="22"/>
        </w:rPr>
      </w:pPr>
    </w:p>
    <w:p w:rsidR="000C17AA" w:rsidRDefault="000C17AA" w:rsidP="000C17AA">
      <w:pPr>
        <w:spacing w:line="360" w:lineRule="auto"/>
        <w:jc w:val="both"/>
        <w:rPr>
          <w:b/>
          <w:snapToGrid w:val="0"/>
          <w:sz w:val="25"/>
        </w:rPr>
      </w:pPr>
      <w:r>
        <w:rPr>
          <w:b/>
          <w:snapToGrid w:val="0"/>
          <w:sz w:val="25"/>
        </w:rPr>
        <w:t>ART. 21</w:t>
      </w:r>
      <w:r w:rsidR="00923200">
        <w:rPr>
          <w:b/>
          <w:snapToGrid w:val="0"/>
          <w:sz w:val="25"/>
        </w:rPr>
        <w:t xml:space="preserve">). </w:t>
      </w:r>
      <w:r w:rsidRPr="000C17AA">
        <w:rPr>
          <w:b/>
          <w:snapToGrid w:val="0"/>
          <w:sz w:val="25"/>
        </w:rPr>
        <w:t>CONTRATTO</w:t>
      </w:r>
    </w:p>
    <w:p w:rsidR="00B33ACF" w:rsidRPr="000C17AA" w:rsidRDefault="00B33ACF" w:rsidP="000C17AA">
      <w:pPr>
        <w:spacing w:line="360" w:lineRule="auto"/>
        <w:jc w:val="both"/>
        <w:rPr>
          <w:b/>
          <w:snapToGrid w:val="0"/>
          <w:sz w:val="25"/>
        </w:rPr>
      </w:pPr>
    </w:p>
    <w:p w:rsidR="000C17AA" w:rsidRDefault="00923200" w:rsidP="00B33ACF">
      <w:pPr>
        <w:pStyle w:val="Corpodeltesto31"/>
        <w:spacing w:after="0" w:line="360" w:lineRule="auto"/>
        <w:rPr>
          <w:szCs w:val="24"/>
        </w:rPr>
      </w:pPr>
      <w:r w:rsidRPr="00923200">
        <w:rPr>
          <w:b/>
          <w:szCs w:val="24"/>
        </w:rPr>
        <w:t>21.1</w:t>
      </w:r>
      <w:r>
        <w:rPr>
          <w:szCs w:val="24"/>
        </w:rPr>
        <w:t xml:space="preserve"> - </w:t>
      </w:r>
      <w:r w:rsidR="000C17AA">
        <w:rPr>
          <w:szCs w:val="24"/>
        </w:rPr>
        <w:t xml:space="preserve">Il contratto derivante dall’aggiudicazione della RDO </w:t>
      </w:r>
      <w:proofErr w:type="spellStart"/>
      <w:r w:rsidR="000C17AA">
        <w:rPr>
          <w:szCs w:val="24"/>
        </w:rPr>
        <w:t>Me.Pa.</w:t>
      </w:r>
      <w:proofErr w:type="spellEnd"/>
      <w:r w:rsidR="000C17AA">
        <w:rPr>
          <w:szCs w:val="24"/>
        </w:rPr>
        <w:t xml:space="preserve"> verrà sottoscritto ai sensi dell’art. 32, comma 14, del D.lgs. n. 50/2016 </w:t>
      </w:r>
      <w:proofErr w:type="spellStart"/>
      <w:r w:rsidR="000C17AA">
        <w:rPr>
          <w:szCs w:val="24"/>
        </w:rPr>
        <w:t>smi</w:t>
      </w:r>
      <w:proofErr w:type="spellEnd"/>
      <w:r w:rsidR="000C17AA">
        <w:rPr>
          <w:szCs w:val="24"/>
        </w:rPr>
        <w:t xml:space="preserve"> mediante scrittura privata sotto forma di “documento di stipula” direttamente sul portale www.acquistinretepa.i.</w:t>
      </w:r>
    </w:p>
    <w:p w:rsidR="00B33ACF" w:rsidRDefault="00B33ACF" w:rsidP="00B33ACF">
      <w:pPr>
        <w:pStyle w:val="Corpodeltesto31"/>
        <w:spacing w:after="0" w:line="360" w:lineRule="auto"/>
        <w:rPr>
          <w:szCs w:val="24"/>
        </w:rPr>
      </w:pPr>
    </w:p>
    <w:p w:rsidR="000C17AA" w:rsidRDefault="00923200" w:rsidP="00923200">
      <w:pPr>
        <w:spacing w:line="360" w:lineRule="auto"/>
        <w:jc w:val="both"/>
        <w:rPr>
          <w:b/>
          <w:snapToGrid w:val="0"/>
          <w:sz w:val="25"/>
        </w:rPr>
      </w:pPr>
      <w:r>
        <w:rPr>
          <w:b/>
          <w:snapToGrid w:val="0"/>
          <w:sz w:val="25"/>
        </w:rPr>
        <w:t>ART.22)</w:t>
      </w:r>
      <w:r w:rsidR="000C17AA" w:rsidRPr="00923200">
        <w:rPr>
          <w:b/>
          <w:snapToGrid w:val="0"/>
          <w:sz w:val="25"/>
        </w:rPr>
        <w:t xml:space="preserve"> FORO COMPETENTE</w:t>
      </w:r>
    </w:p>
    <w:p w:rsidR="00B33ACF" w:rsidRPr="00923200" w:rsidRDefault="00B33ACF" w:rsidP="00923200">
      <w:pPr>
        <w:spacing w:line="360" w:lineRule="auto"/>
        <w:jc w:val="both"/>
        <w:rPr>
          <w:b/>
          <w:snapToGrid w:val="0"/>
          <w:sz w:val="25"/>
        </w:rPr>
      </w:pPr>
    </w:p>
    <w:p w:rsidR="000C17AA" w:rsidRPr="00F41DAE" w:rsidRDefault="00923200" w:rsidP="00B33ACF">
      <w:pPr>
        <w:pStyle w:val="Corpodeltesto31"/>
        <w:spacing w:after="0" w:line="360" w:lineRule="auto"/>
        <w:rPr>
          <w:szCs w:val="24"/>
        </w:rPr>
      </w:pPr>
      <w:r w:rsidRPr="00923200">
        <w:rPr>
          <w:b/>
          <w:szCs w:val="24"/>
        </w:rPr>
        <w:t>22.</w:t>
      </w:r>
      <w:r>
        <w:rPr>
          <w:b/>
          <w:szCs w:val="24"/>
        </w:rPr>
        <w:t>1</w:t>
      </w:r>
      <w:r>
        <w:rPr>
          <w:szCs w:val="24"/>
        </w:rPr>
        <w:t xml:space="preserve"> - </w:t>
      </w:r>
      <w:r w:rsidR="000C17AA" w:rsidRPr="00F41DAE">
        <w:rPr>
          <w:szCs w:val="24"/>
        </w:rPr>
        <w:t>A tutti gli effetti del presente contratto, il Foro competente per eventuali controversie sarà quello di Torino.</w:t>
      </w:r>
    </w:p>
    <w:p w:rsidR="000C17AA" w:rsidRPr="00F41DAE" w:rsidRDefault="000C17AA" w:rsidP="00B33ACF">
      <w:pPr>
        <w:pStyle w:val="Corpodeltesto31"/>
        <w:spacing w:after="0" w:line="360" w:lineRule="auto"/>
        <w:rPr>
          <w:b/>
          <w:szCs w:val="24"/>
        </w:rPr>
      </w:pPr>
      <w:r w:rsidRPr="00F41DAE">
        <w:rPr>
          <w:szCs w:val="24"/>
        </w:rPr>
        <w:t xml:space="preserve">E’ escluso, nella fattispecie, il ricorso al giudizio arbitrale di cui agli artt. 806 e ss. del </w:t>
      </w:r>
      <w:proofErr w:type="spellStart"/>
      <w:r w:rsidRPr="00F41DAE">
        <w:rPr>
          <w:szCs w:val="24"/>
        </w:rPr>
        <w:t>C.p.c.</w:t>
      </w:r>
      <w:proofErr w:type="spellEnd"/>
    </w:p>
    <w:p w:rsidR="000C17AA" w:rsidRDefault="000C17AA" w:rsidP="000C17AA"/>
    <w:p w:rsidR="000C17AA" w:rsidRDefault="00923200" w:rsidP="00923200">
      <w:pPr>
        <w:spacing w:line="360" w:lineRule="auto"/>
        <w:jc w:val="both"/>
        <w:rPr>
          <w:b/>
          <w:snapToGrid w:val="0"/>
          <w:sz w:val="25"/>
        </w:rPr>
      </w:pPr>
      <w:r>
        <w:rPr>
          <w:b/>
          <w:snapToGrid w:val="0"/>
          <w:sz w:val="25"/>
        </w:rPr>
        <w:t>ART. 23)</w:t>
      </w:r>
      <w:r w:rsidR="000C17AA" w:rsidRPr="00923200">
        <w:rPr>
          <w:b/>
          <w:snapToGrid w:val="0"/>
          <w:sz w:val="25"/>
        </w:rPr>
        <w:t xml:space="preserve"> CODICE COMPORTAMENTO</w:t>
      </w:r>
    </w:p>
    <w:p w:rsidR="00B33ACF" w:rsidRPr="00923200" w:rsidRDefault="00B33ACF" w:rsidP="00923200">
      <w:pPr>
        <w:spacing w:line="360" w:lineRule="auto"/>
        <w:jc w:val="both"/>
        <w:rPr>
          <w:b/>
          <w:snapToGrid w:val="0"/>
          <w:sz w:val="25"/>
        </w:rPr>
      </w:pPr>
    </w:p>
    <w:p w:rsidR="000C17AA" w:rsidRDefault="00923200" w:rsidP="00B33ACF">
      <w:pPr>
        <w:spacing w:line="360" w:lineRule="auto"/>
        <w:jc w:val="both"/>
        <w:rPr>
          <w:sz w:val="24"/>
          <w:szCs w:val="24"/>
        </w:rPr>
      </w:pPr>
      <w:r w:rsidRPr="00923200">
        <w:rPr>
          <w:b/>
          <w:sz w:val="24"/>
          <w:szCs w:val="24"/>
        </w:rPr>
        <w:t>23.1</w:t>
      </w:r>
      <w:r>
        <w:rPr>
          <w:sz w:val="24"/>
          <w:szCs w:val="24"/>
        </w:rPr>
        <w:t xml:space="preserve"> - </w:t>
      </w:r>
      <w:r w:rsidR="000C17AA">
        <w:rPr>
          <w:sz w:val="24"/>
          <w:szCs w:val="24"/>
        </w:rPr>
        <w:t>Il Tesoriere dichiara di essere edotto degli obblighi derivanti dal Codice di comportamento adottato dalla stazione appaltante con  deliberazione di Giunta Comunale n. 479/2013 reperibile al link:</w:t>
      </w:r>
      <w:hyperlink r:id="rId8" w:history="1">
        <w:r w:rsidR="000C17AA">
          <w:rPr>
            <w:rStyle w:val="Collegamentoipertestuale"/>
          </w:rPr>
          <w:t>http://www.comune.moncalieri.to.it/flex/cm/pages/ServeAttachment.php/L/IT/D/b%252Fa%252F5%252FD.92adb7468f929ee42f6a/P/BLOB%3AID%3D823/E/pdf</w:t>
        </w:r>
      </w:hyperlink>
      <w:r w:rsidR="000C17AA">
        <w:rPr>
          <w:sz w:val="24"/>
          <w:szCs w:val="24"/>
        </w:rPr>
        <w:t xml:space="preserve"> e si impegna, in caso di aggiudicazione, ad osservare e a far osservare ai propri dipendenti e collaboratori, per quanto applicabile, il suddetto codice, pena la risoluzione del contratto</w:t>
      </w:r>
    </w:p>
    <w:p w:rsidR="000C17AA" w:rsidRDefault="000C17AA" w:rsidP="000C17AA">
      <w:pPr>
        <w:spacing w:line="284" w:lineRule="exact"/>
        <w:jc w:val="both"/>
        <w:rPr>
          <w:sz w:val="24"/>
          <w:szCs w:val="24"/>
        </w:rPr>
      </w:pPr>
    </w:p>
    <w:p w:rsidR="000C17AA" w:rsidRDefault="00923200" w:rsidP="00923200">
      <w:pPr>
        <w:spacing w:line="360" w:lineRule="auto"/>
        <w:jc w:val="both"/>
        <w:rPr>
          <w:b/>
          <w:snapToGrid w:val="0"/>
          <w:sz w:val="25"/>
        </w:rPr>
      </w:pPr>
      <w:r>
        <w:rPr>
          <w:b/>
          <w:snapToGrid w:val="0"/>
          <w:sz w:val="25"/>
        </w:rPr>
        <w:t xml:space="preserve">ART. 24) INTERVENUTA DISPONIBILITA' </w:t>
      </w:r>
      <w:proofErr w:type="spellStart"/>
      <w:r>
        <w:rPr>
          <w:b/>
          <w:snapToGrid w:val="0"/>
          <w:sz w:val="25"/>
        </w:rPr>
        <w:t>DI</w:t>
      </w:r>
      <w:proofErr w:type="spellEnd"/>
      <w:r>
        <w:rPr>
          <w:b/>
          <w:snapToGrid w:val="0"/>
          <w:sz w:val="25"/>
        </w:rPr>
        <w:t xml:space="preserve"> CONVENZIONE CONSIP O ACCORDI QUADRO </w:t>
      </w:r>
      <w:proofErr w:type="spellStart"/>
      <w:r>
        <w:rPr>
          <w:b/>
          <w:snapToGrid w:val="0"/>
          <w:sz w:val="25"/>
        </w:rPr>
        <w:t>DI</w:t>
      </w:r>
      <w:proofErr w:type="spellEnd"/>
      <w:r>
        <w:rPr>
          <w:b/>
          <w:snapToGrid w:val="0"/>
          <w:sz w:val="25"/>
        </w:rPr>
        <w:t xml:space="preserve"> CENTRALI </w:t>
      </w:r>
      <w:proofErr w:type="spellStart"/>
      <w:r>
        <w:rPr>
          <w:b/>
          <w:snapToGrid w:val="0"/>
          <w:sz w:val="25"/>
        </w:rPr>
        <w:t>DI</w:t>
      </w:r>
      <w:proofErr w:type="spellEnd"/>
      <w:r>
        <w:rPr>
          <w:b/>
          <w:snapToGrid w:val="0"/>
          <w:sz w:val="25"/>
        </w:rPr>
        <w:t xml:space="preserve"> COMMITTENZA REGIONALI</w:t>
      </w:r>
      <w:r w:rsidR="000C17AA" w:rsidRPr="00923200">
        <w:rPr>
          <w:b/>
          <w:snapToGrid w:val="0"/>
          <w:sz w:val="25"/>
        </w:rPr>
        <w:t xml:space="preserve"> </w:t>
      </w:r>
    </w:p>
    <w:p w:rsidR="00923200" w:rsidRPr="00923200" w:rsidRDefault="00923200" w:rsidP="00923200">
      <w:pPr>
        <w:spacing w:line="360" w:lineRule="auto"/>
        <w:jc w:val="both"/>
        <w:rPr>
          <w:b/>
          <w:snapToGrid w:val="0"/>
          <w:sz w:val="25"/>
        </w:rPr>
      </w:pPr>
    </w:p>
    <w:p w:rsidR="000C17AA" w:rsidRPr="00A71353" w:rsidRDefault="00923200" w:rsidP="00B33ACF">
      <w:pPr>
        <w:pStyle w:val="Corpodeltesto31"/>
        <w:spacing w:after="0" w:line="360" w:lineRule="auto"/>
        <w:rPr>
          <w:szCs w:val="24"/>
        </w:rPr>
      </w:pPr>
      <w:r w:rsidRPr="00923200">
        <w:rPr>
          <w:b/>
          <w:szCs w:val="24"/>
        </w:rPr>
        <w:t>24.1</w:t>
      </w:r>
      <w:r>
        <w:rPr>
          <w:szCs w:val="24"/>
        </w:rPr>
        <w:t xml:space="preserve"> - </w:t>
      </w:r>
      <w:r w:rsidR="000C17AA" w:rsidRPr="00A71353">
        <w:rPr>
          <w:szCs w:val="24"/>
        </w:rPr>
        <w:t>Il Comune si riserva di non aggiudicare ovvero di non stipulare l’</w:t>
      </w:r>
      <w:r w:rsidR="000C17AA">
        <w:rPr>
          <w:szCs w:val="24"/>
        </w:rPr>
        <w:t xml:space="preserve">Accordo Quadro o di recedere </w:t>
      </w:r>
      <w:r w:rsidR="000C17AA" w:rsidRPr="00A71353">
        <w:rPr>
          <w:szCs w:val="24"/>
        </w:rPr>
        <w:t>dallo stesso qualora accerti la disponibilità di nuove convenzioni o accordi quadro di</w:t>
      </w:r>
      <w:r w:rsidR="000C17AA">
        <w:rPr>
          <w:szCs w:val="24"/>
        </w:rPr>
        <w:t xml:space="preserve"> </w:t>
      </w:r>
      <w:proofErr w:type="spellStart"/>
      <w:r w:rsidR="000C17AA">
        <w:rPr>
          <w:szCs w:val="24"/>
        </w:rPr>
        <w:t>Consip</w:t>
      </w:r>
      <w:proofErr w:type="spellEnd"/>
      <w:r w:rsidR="000C17AA">
        <w:rPr>
          <w:szCs w:val="24"/>
        </w:rPr>
        <w:t xml:space="preserve"> o di </w:t>
      </w:r>
      <w:r w:rsidR="000C17AA" w:rsidRPr="00A71353">
        <w:rPr>
          <w:szCs w:val="24"/>
        </w:rPr>
        <w:t>centrali di committenza regionali (SCR Piemonte) che rechino condiz</w:t>
      </w:r>
      <w:r w:rsidR="000C17AA">
        <w:rPr>
          <w:szCs w:val="24"/>
        </w:rPr>
        <w:t xml:space="preserve">ioni più vantaggiose rispetto a </w:t>
      </w:r>
      <w:r w:rsidR="000C17AA" w:rsidRPr="00A71353">
        <w:rPr>
          <w:szCs w:val="24"/>
        </w:rPr>
        <w:t xml:space="preserve">quelle praticate dal </w:t>
      </w:r>
      <w:r w:rsidR="000C17AA">
        <w:rPr>
          <w:szCs w:val="24"/>
        </w:rPr>
        <w:t>Tesoriere aggiudicatario</w:t>
      </w:r>
      <w:r w:rsidR="000C17AA" w:rsidRPr="00A71353">
        <w:rPr>
          <w:szCs w:val="24"/>
        </w:rPr>
        <w:t xml:space="preserve">, nel caso in cui </w:t>
      </w:r>
      <w:r w:rsidR="000C17AA">
        <w:rPr>
          <w:szCs w:val="24"/>
        </w:rPr>
        <w:t>lo stes</w:t>
      </w:r>
      <w:r w:rsidR="000C17AA" w:rsidRPr="00A71353">
        <w:rPr>
          <w:szCs w:val="24"/>
        </w:rPr>
        <w:t>so no</w:t>
      </w:r>
      <w:r w:rsidR="000C17AA">
        <w:rPr>
          <w:szCs w:val="24"/>
        </w:rPr>
        <w:t xml:space="preserve">n sia disposto ad una revisione </w:t>
      </w:r>
      <w:r w:rsidR="000C17AA" w:rsidRPr="00A71353">
        <w:rPr>
          <w:szCs w:val="24"/>
        </w:rPr>
        <w:lastRenderedPageBreak/>
        <w:t>del prezzo in conformità a dette iniziative. Il recesso sarà ef</w:t>
      </w:r>
      <w:r w:rsidR="000C17AA">
        <w:rPr>
          <w:szCs w:val="24"/>
        </w:rPr>
        <w:t xml:space="preserve">ficace previo invio di apposita </w:t>
      </w:r>
      <w:r w:rsidR="000C17AA" w:rsidRPr="00A71353">
        <w:rPr>
          <w:szCs w:val="24"/>
        </w:rPr>
        <w:t xml:space="preserve">comunicazione al </w:t>
      </w:r>
      <w:r w:rsidR="000C17AA">
        <w:rPr>
          <w:szCs w:val="24"/>
        </w:rPr>
        <w:t>Tesoriere</w:t>
      </w:r>
      <w:r w:rsidR="000C17AA" w:rsidRPr="00A71353">
        <w:rPr>
          <w:szCs w:val="24"/>
        </w:rPr>
        <w:t xml:space="preserve"> e con preavviso non inferiore a 15 giorni.</w:t>
      </w:r>
    </w:p>
    <w:p w:rsidR="000C17AA" w:rsidRDefault="000C17AA" w:rsidP="000C17AA">
      <w:pPr>
        <w:spacing w:line="284" w:lineRule="exact"/>
        <w:jc w:val="both"/>
        <w:rPr>
          <w:sz w:val="24"/>
          <w:szCs w:val="24"/>
        </w:rPr>
      </w:pPr>
    </w:p>
    <w:p w:rsidR="000C17AA" w:rsidRDefault="00923200" w:rsidP="00923200">
      <w:pPr>
        <w:spacing w:line="360" w:lineRule="auto"/>
        <w:jc w:val="both"/>
        <w:rPr>
          <w:b/>
          <w:snapToGrid w:val="0"/>
          <w:sz w:val="25"/>
        </w:rPr>
      </w:pPr>
      <w:r>
        <w:rPr>
          <w:b/>
          <w:snapToGrid w:val="0"/>
          <w:sz w:val="25"/>
        </w:rPr>
        <w:t>ART.25)</w:t>
      </w:r>
      <w:r w:rsidR="000C17AA" w:rsidRPr="00923200">
        <w:rPr>
          <w:b/>
          <w:snapToGrid w:val="0"/>
          <w:sz w:val="25"/>
        </w:rPr>
        <w:t xml:space="preserve"> PRIVACY</w:t>
      </w:r>
    </w:p>
    <w:p w:rsidR="00B33ACF" w:rsidRPr="00923200" w:rsidRDefault="00B33ACF" w:rsidP="00923200">
      <w:pPr>
        <w:spacing w:line="360" w:lineRule="auto"/>
        <w:jc w:val="both"/>
        <w:rPr>
          <w:b/>
          <w:snapToGrid w:val="0"/>
          <w:sz w:val="25"/>
        </w:rPr>
      </w:pPr>
    </w:p>
    <w:p w:rsidR="000C17AA" w:rsidRDefault="00923200" w:rsidP="000C17AA">
      <w:pPr>
        <w:jc w:val="both"/>
        <w:rPr>
          <w:b/>
          <w:bCs/>
          <w:iCs/>
          <w:color w:val="000000"/>
          <w:sz w:val="23"/>
          <w:szCs w:val="23"/>
        </w:rPr>
      </w:pPr>
      <w:r>
        <w:rPr>
          <w:b/>
          <w:bCs/>
          <w:iCs/>
          <w:color w:val="000000"/>
          <w:sz w:val="23"/>
          <w:szCs w:val="23"/>
        </w:rPr>
        <w:t xml:space="preserve">25.1 - </w:t>
      </w:r>
      <w:r w:rsidR="000C17AA">
        <w:rPr>
          <w:b/>
          <w:bCs/>
          <w:iCs/>
          <w:color w:val="000000"/>
          <w:sz w:val="23"/>
          <w:szCs w:val="23"/>
        </w:rPr>
        <w:t>INFORMATIVA SULLA PRIVACY</w:t>
      </w:r>
    </w:p>
    <w:p w:rsidR="00B33ACF" w:rsidRDefault="00B33ACF" w:rsidP="000C17AA">
      <w:pPr>
        <w:jc w:val="both"/>
      </w:pPr>
    </w:p>
    <w:p w:rsidR="000C17AA" w:rsidRDefault="000C17AA" w:rsidP="00B33ACF">
      <w:pPr>
        <w:spacing w:line="360" w:lineRule="auto"/>
        <w:jc w:val="both"/>
      </w:pPr>
      <w:r>
        <w:rPr>
          <w:b/>
          <w:bCs/>
          <w:i/>
          <w:iCs/>
          <w:color w:val="000000"/>
          <w:sz w:val="23"/>
          <w:szCs w:val="23"/>
        </w:rPr>
        <w:t>Informativa ai sensi dell’art. 13 del Regolamento UE n. 679/2016 e della normativa nazionale in materia di protezione dei dati personali</w:t>
      </w:r>
    </w:p>
    <w:p w:rsidR="000C17AA" w:rsidRDefault="000C17AA" w:rsidP="00B33ACF">
      <w:pPr>
        <w:spacing w:line="360" w:lineRule="auto"/>
        <w:jc w:val="both"/>
      </w:pPr>
      <w:r>
        <w:rPr>
          <w:color w:val="000000"/>
          <w:sz w:val="23"/>
          <w:szCs w:val="23"/>
        </w:rPr>
        <w:t xml:space="preserve">Il Comune di Moncalieri comunica che, per l'instaurazione e la gestione del procedimento in oggetto, è titolare di Suoi dati qualificati come dati personali ai sensi del Regolamento (UE) 2016/679 del Parlamento Europeo e del Consiglio del 27 aprile 2016 </w:t>
      </w:r>
      <w:r>
        <w:rPr>
          <w:i/>
          <w:iCs/>
          <w:color w:val="000000"/>
          <w:sz w:val="23"/>
          <w:szCs w:val="23"/>
        </w:rPr>
        <w:t>«relativo alla protezione delle persone fisiche con riguardo al trattamento dei dati personali, nonché alla libera circolazione di tali dati e che abroga la direttiva 95/46/CE (Regolamento generale sulla protezione dei dati)</w:t>
      </w:r>
      <w:r>
        <w:rPr>
          <w:color w:val="000000"/>
          <w:sz w:val="23"/>
          <w:szCs w:val="23"/>
        </w:rPr>
        <w:t>, in vigore dal 24 maggio 2016, e applicabile a partire dal 25 maggio 2018.</w:t>
      </w:r>
    </w:p>
    <w:p w:rsidR="000C17AA" w:rsidRDefault="000C17AA" w:rsidP="00B33ACF">
      <w:pPr>
        <w:spacing w:line="360" w:lineRule="auto"/>
        <w:jc w:val="both"/>
      </w:pPr>
      <w:r>
        <w:rPr>
          <w:color w:val="000000"/>
          <w:sz w:val="23"/>
          <w:szCs w:val="23"/>
        </w:rPr>
        <w:t>Il Titolare del trattamento dei dati personali di cui alla presente Informativa è il, Comune di Moncalieri - Piazza Vittorio Emanuele II, 2 - 10024 – Moncalieri, Tel: 011/64.01.411.</w:t>
      </w:r>
    </w:p>
    <w:p w:rsidR="000C17AA" w:rsidRDefault="000C17AA" w:rsidP="00B33ACF">
      <w:pPr>
        <w:spacing w:line="360" w:lineRule="auto"/>
        <w:jc w:val="both"/>
      </w:pPr>
      <w:r>
        <w:rPr>
          <w:color w:val="000000"/>
          <w:sz w:val="23"/>
          <w:szCs w:val="23"/>
        </w:rPr>
        <w:t xml:space="preserve">Il Comune di Moncalieri ha designato quale Responsabile della protezione dei dati la Società </w:t>
      </w:r>
      <w:proofErr w:type="spellStart"/>
      <w:r>
        <w:rPr>
          <w:color w:val="000000"/>
          <w:sz w:val="23"/>
          <w:szCs w:val="23"/>
        </w:rPr>
        <w:t>Acta</w:t>
      </w:r>
      <w:proofErr w:type="spellEnd"/>
      <w:r>
        <w:rPr>
          <w:color w:val="000000"/>
          <w:sz w:val="23"/>
          <w:szCs w:val="23"/>
        </w:rPr>
        <w:t xml:space="preserve"> </w:t>
      </w:r>
      <w:proofErr w:type="spellStart"/>
      <w:r>
        <w:rPr>
          <w:color w:val="000000"/>
          <w:sz w:val="23"/>
          <w:szCs w:val="23"/>
        </w:rPr>
        <w:t>Consulting</w:t>
      </w:r>
      <w:proofErr w:type="spellEnd"/>
      <w:r>
        <w:rPr>
          <w:color w:val="000000"/>
          <w:sz w:val="23"/>
          <w:szCs w:val="23"/>
        </w:rPr>
        <w:t xml:space="preserve"> S.r.l. contattabile all’indirizzo e-mail: </w:t>
      </w:r>
      <w:r>
        <w:rPr>
          <w:color w:val="0000FF"/>
          <w:sz w:val="23"/>
          <w:szCs w:val="23"/>
        </w:rPr>
        <w:t>dpo@actaconsulting.it.</w:t>
      </w:r>
    </w:p>
    <w:p w:rsidR="000C17AA" w:rsidRDefault="000C17AA" w:rsidP="000C17AA">
      <w:pPr>
        <w:jc w:val="both"/>
        <w:rPr>
          <w:color w:val="000000"/>
          <w:sz w:val="23"/>
          <w:szCs w:val="23"/>
        </w:rPr>
      </w:pPr>
    </w:p>
    <w:p w:rsidR="000C17AA" w:rsidRPr="00B33ACF" w:rsidRDefault="000C17AA" w:rsidP="000C17AA">
      <w:pPr>
        <w:rPr>
          <w:b/>
          <w:i/>
          <w:iCs/>
          <w:color w:val="000000"/>
          <w:sz w:val="23"/>
          <w:szCs w:val="23"/>
        </w:rPr>
      </w:pPr>
      <w:r w:rsidRPr="00B33ACF">
        <w:rPr>
          <w:b/>
          <w:i/>
          <w:iCs/>
          <w:color w:val="000000"/>
          <w:sz w:val="23"/>
          <w:szCs w:val="23"/>
        </w:rPr>
        <w:t>MODALITÀ E FINALITÀ DEL TRATTAMENTO DATI</w:t>
      </w:r>
    </w:p>
    <w:p w:rsidR="00B33ACF" w:rsidRDefault="00B33ACF" w:rsidP="000C17AA"/>
    <w:p w:rsidR="000C17AA" w:rsidRDefault="000C17AA" w:rsidP="00B33ACF">
      <w:pPr>
        <w:spacing w:line="360" w:lineRule="auto"/>
        <w:jc w:val="both"/>
      </w:pPr>
      <w:r>
        <w:rPr>
          <w:color w:val="000000"/>
          <w:sz w:val="23"/>
          <w:szCs w:val="23"/>
        </w:rPr>
        <w:t xml:space="preserve">I dati verranno trattati con il supporto dei seguenti mezzi: mista -elettronica e cartacea. I dati raccolti vengono utilizzati per le seguenti finalità: Adempimenti connessi alla gestione della procedura di ammissione alla procedura di gara mediante RDO (Richiesta di Offerta mediante </w:t>
      </w:r>
      <w:proofErr w:type="spellStart"/>
      <w:r>
        <w:rPr>
          <w:color w:val="000000"/>
          <w:sz w:val="23"/>
          <w:szCs w:val="23"/>
        </w:rPr>
        <w:t>ME.PA</w:t>
      </w:r>
      <w:proofErr w:type="spellEnd"/>
      <w:r>
        <w:rPr>
          <w:color w:val="000000"/>
          <w:sz w:val="23"/>
          <w:szCs w:val="23"/>
        </w:rPr>
        <w:t xml:space="preserve">) e successivamente - a seguito di aggiudicazione </w:t>
      </w:r>
      <w:r>
        <w:rPr>
          <w:b/>
          <w:bCs/>
          <w:i/>
          <w:iCs/>
          <w:color w:val="000000"/>
          <w:sz w:val="23"/>
          <w:szCs w:val="23"/>
        </w:rPr>
        <w:t xml:space="preserve">eventuale </w:t>
      </w:r>
      <w:r>
        <w:rPr>
          <w:color w:val="000000"/>
          <w:sz w:val="23"/>
          <w:szCs w:val="23"/>
        </w:rPr>
        <w:t>- per finalità connesse all’esecuzione del contratto, nonché ai servizi di controllo interno (della sicurezza, della qualità dei servizi, dell'integrità patrimonio).</w:t>
      </w:r>
    </w:p>
    <w:p w:rsidR="000C17AA" w:rsidRDefault="000C17AA" w:rsidP="00B33ACF">
      <w:pPr>
        <w:spacing w:line="360" w:lineRule="auto"/>
        <w:jc w:val="both"/>
        <w:rPr>
          <w:color w:val="000000"/>
          <w:sz w:val="23"/>
          <w:szCs w:val="23"/>
        </w:rPr>
      </w:pPr>
    </w:p>
    <w:p w:rsidR="000C17AA" w:rsidRDefault="000C17AA" w:rsidP="000C17AA">
      <w:pPr>
        <w:jc w:val="both"/>
        <w:rPr>
          <w:b/>
          <w:i/>
          <w:iCs/>
          <w:color w:val="000000"/>
          <w:sz w:val="23"/>
          <w:szCs w:val="23"/>
        </w:rPr>
      </w:pPr>
      <w:r w:rsidRPr="00B33ACF">
        <w:rPr>
          <w:b/>
          <w:i/>
          <w:iCs/>
          <w:color w:val="000000"/>
          <w:sz w:val="23"/>
          <w:szCs w:val="23"/>
        </w:rPr>
        <w:t>BASE GIURIDICA</w:t>
      </w:r>
    </w:p>
    <w:p w:rsidR="00B33ACF" w:rsidRPr="00B33ACF" w:rsidRDefault="00B33ACF" w:rsidP="000C17AA">
      <w:pPr>
        <w:jc w:val="both"/>
        <w:rPr>
          <w:b/>
        </w:rPr>
      </w:pPr>
    </w:p>
    <w:p w:rsidR="000C17AA" w:rsidRDefault="000C17AA" w:rsidP="00B33ACF">
      <w:pPr>
        <w:spacing w:line="360" w:lineRule="auto"/>
        <w:jc w:val="both"/>
      </w:pPr>
      <w:r>
        <w:rPr>
          <w:color w:val="000000"/>
          <w:sz w:val="23"/>
          <w:szCs w:val="23"/>
        </w:rPr>
        <w:t>Il conferimento dei dati è obbligatorio per tutto quanto è richiesto dagli obblighi legali e pertanto l'eventuale rifiuto a fornirli - in tutto o in parte - può dar luogo all'impossibilità per il Comune di dare avvio alla procedura di ammissione alla gara in oggetto e all’impossibilità di svolgere correttamente tutti gli adempimenti connessi alla procedura in oggetto.</w:t>
      </w:r>
    </w:p>
    <w:p w:rsidR="000C17AA" w:rsidRDefault="000C17AA" w:rsidP="000C17AA">
      <w:pPr>
        <w:jc w:val="both"/>
        <w:rPr>
          <w:color w:val="000000"/>
          <w:sz w:val="23"/>
          <w:szCs w:val="23"/>
        </w:rPr>
      </w:pPr>
    </w:p>
    <w:p w:rsidR="000C17AA" w:rsidRDefault="000C17AA" w:rsidP="000C17AA">
      <w:pPr>
        <w:jc w:val="both"/>
        <w:rPr>
          <w:b/>
          <w:i/>
          <w:iCs/>
          <w:color w:val="000000"/>
          <w:sz w:val="23"/>
          <w:szCs w:val="23"/>
        </w:rPr>
      </w:pPr>
      <w:r w:rsidRPr="00B33ACF">
        <w:rPr>
          <w:b/>
          <w:i/>
          <w:iCs/>
          <w:color w:val="000000"/>
          <w:sz w:val="23"/>
          <w:szCs w:val="23"/>
        </w:rPr>
        <w:t xml:space="preserve">CATEGORIE </w:t>
      </w:r>
      <w:proofErr w:type="spellStart"/>
      <w:r w:rsidRPr="00B33ACF">
        <w:rPr>
          <w:b/>
          <w:i/>
          <w:iCs/>
          <w:color w:val="000000"/>
          <w:sz w:val="23"/>
          <w:szCs w:val="23"/>
        </w:rPr>
        <w:t>DI</w:t>
      </w:r>
      <w:proofErr w:type="spellEnd"/>
      <w:r w:rsidRPr="00B33ACF">
        <w:rPr>
          <w:b/>
          <w:i/>
          <w:iCs/>
          <w:color w:val="000000"/>
          <w:sz w:val="23"/>
          <w:szCs w:val="23"/>
        </w:rPr>
        <w:t xml:space="preserve"> DESTINATARI</w:t>
      </w:r>
    </w:p>
    <w:p w:rsidR="00B33ACF" w:rsidRPr="00B33ACF" w:rsidRDefault="00B33ACF" w:rsidP="000C17AA">
      <w:pPr>
        <w:jc w:val="both"/>
        <w:rPr>
          <w:b/>
        </w:rPr>
      </w:pPr>
    </w:p>
    <w:p w:rsidR="000C17AA" w:rsidRDefault="000C17AA" w:rsidP="00B33ACF">
      <w:pPr>
        <w:spacing w:line="360" w:lineRule="auto"/>
        <w:jc w:val="both"/>
      </w:pPr>
      <w:r>
        <w:rPr>
          <w:color w:val="000000"/>
          <w:sz w:val="23"/>
          <w:szCs w:val="23"/>
        </w:rPr>
        <w:lastRenderedPageBreak/>
        <w:t>I dati personali saranno trattati da personale interno previamente autorizzato e designato quale incaricato del trattamento, a cui sono state impartite idonee istruzioni volte alla concreta tutela dei dati personali. I dati personali non saranno oggetto di diffusione; potranno essere comunicati a terzi, quali istituti assicurativi, all’amministrazione finanziaria dello Stato ed agli enti eventualmente autorizzati, sindacati, studi professionali e/o società eventualmente incaricati di effettuare trattamenti, per finalità esclusivamente connesse alle reciproche obbligazioni derivanti dal procedimento in oggetto.</w:t>
      </w:r>
    </w:p>
    <w:p w:rsidR="000C17AA" w:rsidRDefault="000C17AA" w:rsidP="000C17AA">
      <w:pPr>
        <w:jc w:val="both"/>
        <w:rPr>
          <w:color w:val="000000"/>
          <w:sz w:val="23"/>
          <w:szCs w:val="23"/>
        </w:rPr>
      </w:pPr>
    </w:p>
    <w:p w:rsidR="000C17AA" w:rsidRPr="00B33ACF" w:rsidRDefault="000C17AA" w:rsidP="000C17AA">
      <w:pPr>
        <w:jc w:val="both"/>
        <w:rPr>
          <w:b/>
          <w:i/>
          <w:iCs/>
          <w:color w:val="000000"/>
          <w:sz w:val="23"/>
          <w:szCs w:val="23"/>
        </w:rPr>
      </w:pPr>
      <w:r w:rsidRPr="00B33ACF">
        <w:rPr>
          <w:b/>
          <w:i/>
          <w:iCs/>
          <w:color w:val="000000"/>
          <w:sz w:val="23"/>
          <w:szCs w:val="23"/>
        </w:rPr>
        <w:t>TRASFERIMENTO DATI PERSONALI PRESSO PAESI TERZI</w:t>
      </w:r>
    </w:p>
    <w:p w:rsidR="00B33ACF" w:rsidRDefault="00B33ACF" w:rsidP="000C17AA">
      <w:pPr>
        <w:jc w:val="both"/>
      </w:pPr>
    </w:p>
    <w:p w:rsidR="000C17AA" w:rsidRDefault="000C17AA" w:rsidP="000C17AA">
      <w:pPr>
        <w:jc w:val="both"/>
      </w:pPr>
      <w:r>
        <w:rPr>
          <w:color w:val="000000"/>
          <w:sz w:val="23"/>
          <w:szCs w:val="23"/>
        </w:rPr>
        <w:t>I dati personali non saranno trasferiti al di fuori dell’Unione europea.</w:t>
      </w:r>
    </w:p>
    <w:p w:rsidR="000C17AA" w:rsidRDefault="000C17AA" w:rsidP="000C17AA">
      <w:pPr>
        <w:jc w:val="both"/>
        <w:rPr>
          <w:color w:val="000000"/>
          <w:sz w:val="23"/>
          <w:szCs w:val="23"/>
        </w:rPr>
      </w:pPr>
    </w:p>
    <w:p w:rsidR="000C17AA" w:rsidRDefault="000C17AA" w:rsidP="000C17AA">
      <w:pPr>
        <w:jc w:val="both"/>
        <w:rPr>
          <w:b/>
          <w:i/>
          <w:iCs/>
          <w:color w:val="000000"/>
          <w:sz w:val="23"/>
          <w:szCs w:val="23"/>
        </w:rPr>
      </w:pPr>
      <w:r w:rsidRPr="00B33ACF">
        <w:rPr>
          <w:b/>
          <w:i/>
          <w:iCs/>
          <w:color w:val="000000"/>
          <w:sz w:val="23"/>
          <w:szCs w:val="23"/>
        </w:rPr>
        <w:t>DIRITTI DELL’INTERESSATO</w:t>
      </w:r>
    </w:p>
    <w:p w:rsidR="00B33ACF" w:rsidRPr="00B33ACF" w:rsidRDefault="00B33ACF" w:rsidP="000C17AA">
      <w:pPr>
        <w:jc w:val="both"/>
        <w:rPr>
          <w:b/>
        </w:rPr>
      </w:pPr>
    </w:p>
    <w:p w:rsidR="000C17AA" w:rsidRDefault="000C17AA" w:rsidP="009A1492">
      <w:pPr>
        <w:spacing w:line="360" w:lineRule="auto"/>
        <w:jc w:val="both"/>
      </w:pPr>
      <w:r>
        <w:rPr>
          <w:color w:val="000000"/>
          <w:sz w:val="23"/>
          <w:szCs w:val="23"/>
        </w:rPr>
        <w:t>Nella qualità di interessato, si ha diritto:</w:t>
      </w:r>
    </w:p>
    <w:p w:rsidR="000C17AA" w:rsidRDefault="000C17AA" w:rsidP="009A1492">
      <w:pPr>
        <w:spacing w:line="360" w:lineRule="auto"/>
        <w:jc w:val="both"/>
      </w:pPr>
      <w:r>
        <w:rPr>
          <w:color w:val="000000"/>
          <w:sz w:val="23"/>
          <w:szCs w:val="23"/>
        </w:rPr>
        <w:t>- di accesso ai dati personali;</w:t>
      </w:r>
    </w:p>
    <w:p w:rsidR="000C17AA" w:rsidRDefault="000C17AA" w:rsidP="009A1492">
      <w:pPr>
        <w:spacing w:line="360" w:lineRule="auto"/>
        <w:jc w:val="both"/>
      </w:pPr>
      <w:r>
        <w:rPr>
          <w:color w:val="000000"/>
          <w:sz w:val="23"/>
          <w:szCs w:val="23"/>
        </w:rPr>
        <w:t>- di ottenere la rettifica o la cancellazione degli stessi o la limitazione del trattamento che lo riguardano;</w:t>
      </w:r>
    </w:p>
    <w:p w:rsidR="000C17AA" w:rsidRDefault="000C17AA" w:rsidP="009A1492">
      <w:pPr>
        <w:spacing w:line="360" w:lineRule="auto"/>
        <w:jc w:val="both"/>
      </w:pPr>
      <w:r>
        <w:rPr>
          <w:color w:val="000000"/>
          <w:sz w:val="23"/>
          <w:szCs w:val="23"/>
        </w:rPr>
        <w:t>- di opporsi al trattamento;</w:t>
      </w:r>
    </w:p>
    <w:p w:rsidR="000C17AA" w:rsidRDefault="000C17AA" w:rsidP="009A1492">
      <w:pPr>
        <w:spacing w:line="360" w:lineRule="auto"/>
        <w:jc w:val="both"/>
      </w:pPr>
      <w:r>
        <w:rPr>
          <w:color w:val="000000"/>
          <w:sz w:val="23"/>
          <w:szCs w:val="23"/>
        </w:rPr>
        <w:t>- di proporre reclamo al Garante per la protezione dei dati personali nel caso ritenga che i propri diritti vengano violati.</w:t>
      </w:r>
    </w:p>
    <w:p w:rsidR="000C17AA" w:rsidRDefault="000C17AA" w:rsidP="009A1492">
      <w:pPr>
        <w:spacing w:line="360" w:lineRule="auto"/>
        <w:jc w:val="both"/>
        <w:rPr>
          <w:color w:val="000000"/>
          <w:sz w:val="23"/>
          <w:szCs w:val="23"/>
        </w:rPr>
      </w:pPr>
    </w:p>
    <w:p w:rsidR="000C17AA" w:rsidRDefault="000C17AA" w:rsidP="000C17AA">
      <w:pPr>
        <w:jc w:val="both"/>
        <w:rPr>
          <w:b/>
          <w:i/>
          <w:iCs/>
          <w:color w:val="000000"/>
          <w:sz w:val="23"/>
          <w:szCs w:val="23"/>
        </w:rPr>
      </w:pPr>
      <w:r w:rsidRPr="00B33ACF">
        <w:rPr>
          <w:b/>
          <w:i/>
          <w:iCs/>
          <w:color w:val="000000"/>
          <w:sz w:val="23"/>
          <w:szCs w:val="23"/>
        </w:rPr>
        <w:t xml:space="preserve">PERIODO </w:t>
      </w:r>
      <w:proofErr w:type="spellStart"/>
      <w:r w:rsidRPr="00B33ACF">
        <w:rPr>
          <w:b/>
          <w:i/>
          <w:iCs/>
          <w:color w:val="000000"/>
          <w:sz w:val="23"/>
          <w:szCs w:val="23"/>
        </w:rPr>
        <w:t>DI</w:t>
      </w:r>
      <w:proofErr w:type="spellEnd"/>
      <w:r w:rsidRPr="00B33ACF">
        <w:rPr>
          <w:b/>
          <w:i/>
          <w:iCs/>
          <w:color w:val="000000"/>
          <w:sz w:val="23"/>
          <w:szCs w:val="23"/>
        </w:rPr>
        <w:t xml:space="preserve"> CONSERVAZIONE</w:t>
      </w:r>
    </w:p>
    <w:p w:rsidR="00B33ACF" w:rsidRPr="00B33ACF" w:rsidRDefault="00B33ACF" w:rsidP="000C17AA">
      <w:pPr>
        <w:jc w:val="both"/>
        <w:rPr>
          <w:b/>
        </w:rPr>
      </w:pPr>
    </w:p>
    <w:p w:rsidR="000C17AA" w:rsidRDefault="000C17AA" w:rsidP="009A1492">
      <w:pPr>
        <w:spacing w:line="360" w:lineRule="auto"/>
        <w:jc w:val="both"/>
      </w:pPr>
      <w:r>
        <w:rPr>
          <w:color w:val="000000"/>
          <w:sz w:val="23"/>
          <w:szCs w:val="23"/>
        </w:rPr>
        <w:t>Tutti i dati predetti e gli altri costituenti lo stato di servizio verranno conservati anche dopo la cessazione della procedura di ammissione alla gara in oggetto, per l’espletamento di tutti gli eventuali adempimenti connessi o derivanti dalla conclusione del procedimento stesso.</w:t>
      </w:r>
    </w:p>
    <w:p w:rsidR="000C17AA" w:rsidRDefault="000C17AA" w:rsidP="009A1492">
      <w:pPr>
        <w:spacing w:line="360" w:lineRule="auto"/>
        <w:jc w:val="both"/>
        <w:rPr>
          <w:color w:val="000000"/>
          <w:sz w:val="23"/>
          <w:szCs w:val="23"/>
        </w:rPr>
      </w:pPr>
      <w:r>
        <w:rPr>
          <w:color w:val="000000"/>
          <w:sz w:val="23"/>
          <w:szCs w:val="23"/>
        </w:rPr>
        <w:t xml:space="preserve">Per esercitare i propri diritti può contattare il titolare del trattamento tramite posta raccomandata all’indirizzo - Piazza Vittorio Emanuele II, 2 -10024- Moncalieri o tramite PEC all’indirizzo </w:t>
      </w:r>
      <w:hyperlink r:id="rId9" w:history="1">
        <w:r>
          <w:rPr>
            <w:rStyle w:val="Collegamentoipertestuale"/>
            <w:sz w:val="23"/>
            <w:szCs w:val="23"/>
          </w:rPr>
          <w:t>protocollo@cert.comune.moncalieri.to.it</w:t>
        </w:r>
      </w:hyperlink>
    </w:p>
    <w:p w:rsidR="000C17AA" w:rsidRDefault="000C17AA" w:rsidP="00E329EF">
      <w:pPr>
        <w:spacing w:line="360" w:lineRule="auto"/>
        <w:jc w:val="both"/>
        <w:rPr>
          <w:snapToGrid w:val="0"/>
          <w:sz w:val="22"/>
        </w:rPr>
      </w:pPr>
    </w:p>
    <w:p w:rsidR="006E0F86" w:rsidRDefault="006E0F86" w:rsidP="00E329EF">
      <w:pPr>
        <w:spacing w:line="360" w:lineRule="auto"/>
        <w:jc w:val="both"/>
        <w:rPr>
          <w:snapToGrid w:val="0"/>
          <w:sz w:val="22"/>
        </w:rPr>
      </w:pPr>
    </w:p>
    <w:p w:rsidR="006E0F86" w:rsidRDefault="006E0F86" w:rsidP="00E329EF">
      <w:pPr>
        <w:spacing w:line="360" w:lineRule="auto"/>
        <w:jc w:val="both"/>
        <w:rPr>
          <w:snapToGrid w:val="0"/>
          <w:sz w:val="22"/>
        </w:rPr>
      </w:pPr>
    </w:p>
    <w:p w:rsidR="006E0F86" w:rsidRDefault="006E0F86" w:rsidP="00E329EF">
      <w:pPr>
        <w:spacing w:line="360" w:lineRule="auto"/>
        <w:jc w:val="both"/>
        <w:rPr>
          <w:snapToGrid w:val="0"/>
          <w:sz w:val="22"/>
        </w:rPr>
      </w:pPr>
    </w:p>
    <w:p w:rsidR="006E0F86" w:rsidRDefault="006E0F86" w:rsidP="00E329EF">
      <w:pPr>
        <w:spacing w:line="360" w:lineRule="auto"/>
        <w:jc w:val="both"/>
        <w:rPr>
          <w:snapToGrid w:val="0"/>
          <w:sz w:val="22"/>
        </w:rPr>
      </w:pPr>
    </w:p>
    <w:p w:rsidR="006E0F86" w:rsidRDefault="006E0F86" w:rsidP="00E329EF">
      <w:pPr>
        <w:spacing w:line="360" w:lineRule="auto"/>
        <w:jc w:val="both"/>
        <w:rPr>
          <w:snapToGrid w:val="0"/>
          <w:sz w:val="22"/>
        </w:rPr>
      </w:pPr>
    </w:p>
    <w:p w:rsidR="006E0F86" w:rsidRDefault="006E0F86" w:rsidP="00E329EF">
      <w:pPr>
        <w:spacing w:line="360" w:lineRule="auto"/>
        <w:jc w:val="both"/>
        <w:rPr>
          <w:snapToGrid w:val="0"/>
          <w:sz w:val="22"/>
        </w:rPr>
      </w:pPr>
    </w:p>
    <w:p w:rsidR="006E0F86" w:rsidRDefault="006E0F86" w:rsidP="00E329EF">
      <w:pPr>
        <w:spacing w:line="360" w:lineRule="auto"/>
        <w:jc w:val="both"/>
        <w:rPr>
          <w:snapToGrid w:val="0"/>
          <w:sz w:val="22"/>
        </w:rPr>
      </w:pPr>
    </w:p>
    <w:p w:rsidR="006E0F86" w:rsidRDefault="006E0F86" w:rsidP="00E329EF">
      <w:pPr>
        <w:spacing w:line="360" w:lineRule="auto"/>
        <w:jc w:val="both"/>
        <w:rPr>
          <w:snapToGrid w:val="0"/>
          <w:sz w:val="22"/>
        </w:rPr>
      </w:pPr>
    </w:p>
    <w:p w:rsidR="006E0F86" w:rsidRDefault="006E0F86" w:rsidP="00E329EF">
      <w:pPr>
        <w:spacing w:line="360" w:lineRule="auto"/>
        <w:jc w:val="both"/>
        <w:rPr>
          <w:snapToGrid w:val="0"/>
          <w:sz w:val="22"/>
        </w:rPr>
      </w:pPr>
    </w:p>
    <w:p w:rsidR="006E0F86" w:rsidRPr="006E0F86" w:rsidRDefault="006E0F86" w:rsidP="006E0F86">
      <w:pPr>
        <w:spacing w:line="360" w:lineRule="auto"/>
        <w:jc w:val="center"/>
        <w:rPr>
          <w:snapToGrid w:val="0"/>
          <w:sz w:val="22"/>
        </w:rPr>
      </w:pPr>
      <w:r>
        <w:rPr>
          <w:snapToGrid w:val="0"/>
          <w:sz w:val="22"/>
        </w:rPr>
        <w:lastRenderedPageBreak/>
        <w:t>INDICE</w:t>
      </w:r>
    </w:p>
    <w:p w:rsidR="006E0F86" w:rsidRDefault="006E0F86" w:rsidP="00E329EF">
      <w:pPr>
        <w:spacing w:line="360" w:lineRule="auto"/>
        <w:jc w:val="both"/>
        <w:rPr>
          <w:snapToGrid w:val="0"/>
          <w:sz w:val="22"/>
        </w:rPr>
      </w:pPr>
    </w:p>
    <w:p w:rsidR="00B63C24" w:rsidRPr="00B63C24" w:rsidRDefault="00B63C24" w:rsidP="009A1492">
      <w:pPr>
        <w:pStyle w:val="Titolo2"/>
        <w:spacing w:line="360" w:lineRule="auto"/>
        <w:jc w:val="both"/>
        <w:rPr>
          <w:b w:val="0"/>
          <w:sz w:val="20"/>
        </w:rPr>
      </w:pPr>
      <w:r w:rsidRPr="00B63C24">
        <w:rPr>
          <w:sz w:val="20"/>
        </w:rPr>
        <w:t>ART. 1)</w:t>
      </w:r>
      <w:r w:rsidRPr="0028476D">
        <w:t xml:space="preserve"> </w:t>
      </w:r>
      <w:r w:rsidRPr="00B63C24">
        <w:rPr>
          <w:b w:val="0"/>
          <w:sz w:val="20"/>
        </w:rPr>
        <w:t>AFFIDAMENTO DEL SERVIZIO, DURATA E LUOGO DI SVOLGIMENTO DEL SERVIZIO</w:t>
      </w:r>
    </w:p>
    <w:p w:rsidR="00B63C24" w:rsidRPr="00B63C24" w:rsidRDefault="00B63C24" w:rsidP="009A1492">
      <w:pPr>
        <w:spacing w:line="360" w:lineRule="auto"/>
        <w:ind w:left="709" w:hanging="709"/>
        <w:rPr>
          <w:b/>
          <w:snapToGrid w:val="0"/>
        </w:rPr>
      </w:pPr>
      <w:r w:rsidRPr="00B63C24">
        <w:rPr>
          <w:b/>
          <w:snapToGrid w:val="0"/>
        </w:rPr>
        <w:t xml:space="preserve">ART. 2) </w:t>
      </w:r>
      <w:r w:rsidRPr="00B63C24">
        <w:rPr>
          <w:snapToGrid w:val="0"/>
        </w:rPr>
        <w:t>OGGETTO, ORGANIZZAZIONE E FUNZIONAMENTO DEL SERVIZIO E LIMITI DELLA CONVENZIONE</w:t>
      </w:r>
      <w:r w:rsidRPr="00B63C24">
        <w:rPr>
          <w:b/>
          <w:snapToGrid w:val="0"/>
        </w:rPr>
        <w:t>.</w:t>
      </w:r>
    </w:p>
    <w:p w:rsidR="00B63C24" w:rsidRPr="00B63C24" w:rsidRDefault="00B63C24" w:rsidP="009A1492">
      <w:pPr>
        <w:spacing w:line="360" w:lineRule="auto"/>
        <w:jc w:val="both"/>
        <w:rPr>
          <w:b/>
          <w:highlight w:val="cyan"/>
        </w:rPr>
      </w:pPr>
      <w:r w:rsidRPr="00B63C24">
        <w:rPr>
          <w:b/>
        </w:rPr>
        <w:t>ART. 3)</w:t>
      </w:r>
      <w:r>
        <w:rPr>
          <w:b/>
        </w:rPr>
        <w:t xml:space="preserve"> </w:t>
      </w:r>
      <w:r w:rsidRPr="00B63C24">
        <w:t>GESTIONE INFORMATIZZATA DEL SERVIZIO DI TESORERIA</w:t>
      </w:r>
      <w:r w:rsidRPr="00B63C24">
        <w:rPr>
          <w:b/>
        </w:rPr>
        <w:t xml:space="preserve"> </w:t>
      </w:r>
    </w:p>
    <w:p w:rsidR="00B63C24" w:rsidRDefault="00B63C24" w:rsidP="009A1492">
      <w:pPr>
        <w:spacing w:line="360" w:lineRule="auto"/>
        <w:jc w:val="both"/>
        <w:rPr>
          <w:snapToGrid w:val="0"/>
        </w:rPr>
      </w:pPr>
      <w:r w:rsidRPr="00B63C24">
        <w:rPr>
          <w:b/>
          <w:snapToGrid w:val="0"/>
        </w:rPr>
        <w:t xml:space="preserve">ART. 4) </w:t>
      </w:r>
      <w:r w:rsidRPr="00B63C24">
        <w:rPr>
          <w:snapToGrid w:val="0"/>
        </w:rPr>
        <w:t>RISCOSSIONI</w:t>
      </w:r>
    </w:p>
    <w:p w:rsidR="009A1492" w:rsidRDefault="009A1492" w:rsidP="009A1492">
      <w:pPr>
        <w:spacing w:line="360" w:lineRule="auto"/>
        <w:jc w:val="both"/>
        <w:rPr>
          <w:snapToGrid w:val="0"/>
        </w:rPr>
      </w:pPr>
      <w:r w:rsidRPr="00BD17D4">
        <w:rPr>
          <w:b/>
          <w:snapToGrid w:val="0"/>
        </w:rPr>
        <w:t>ART. 5)</w:t>
      </w:r>
      <w:r>
        <w:rPr>
          <w:snapToGrid w:val="0"/>
        </w:rPr>
        <w:t xml:space="preserve"> PAGAMENTI</w:t>
      </w:r>
    </w:p>
    <w:p w:rsidR="009A1492" w:rsidRDefault="009A1492" w:rsidP="009A1492">
      <w:pPr>
        <w:spacing w:line="360" w:lineRule="auto"/>
        <w:jc w:val="both"/>
        <w:rPr>
          <w:snapToGrid w:val="0"/>
        </w:rPr>
      </w:pPr>
      <w:r w:rsidRPr="00BD17D4">
        <w:rPr>
          <w:b/>
          <w:snapToGrid w:val="0"/>
        </w:rPr>
        <w:t>ART. 6)</w:t>
      </w:r>
      <w:r>
        <w:rPr>
          <w:snapToGrid w:val="0"/>
        </w:rPr>
        <w:t xml:space="preserve"> TRASMISSIONE </w:t>
      </w:r>
      <w:proofErr w:type="spellStart"/>
      <w:r>
        <w:rPr>
          <w:snapToGrid w:val="0"/>
        </w:rPr>
        <w:t>DI</w:t>
      </w:r>
      <w:proofErr w:type="spellEnd"/>
      <w:r>
        <w:rPr>
          <w:snapToGrid w:val="0"/>
        </w:rPr>
        <w:t xml:space="preserve"> ATTI E DOCUMENTI</w:t>
      </w:r>
    </w:p>
    <w:p w:rsidR="009A1492" w:rsidRDefault="009A1492" w:rsidP="009A1492">
      <w:pPr>
        <w:spacing w:line="360" w:lineRule="auto"/>
        <w:jc w:val="both"/>
        <w:rPr>
          <w:snapToGrid w:val="0"/>
        </w:rPr>
      </w:pPr>
      <w:r w:rsidRPr="00BD17D4">
        <w:rPr>
          <w:b/>
          <w:snapToGrid w:val="0"/>
        </w:rPr>
        <w:t>ART. 7)</w:t>
      </w:r>
      <w:r>
        <w:rPr>
          <w:snapToGrid w:val="0"/>
        </w:rPr>
        <w:t xml:space="preserve"> CUSTODIA E CONSERVAZIONE DOCUMENTALE</w:t>
      </w:r>
    </w:p>
    <w:p w:rsidR="00B63C24" w:rsidRPr="00B63C24" w:rsidRDefault="00B63C24" w:rsidP="009A1492">
      <w:pPr>
        <w:spacing w:line="360" w:lineRule="auto"/>
        <w:jc w:val="both"/>
        <w:rPr>
          <w:snapToGrid w:val="0"/>
        </w:rPr>
      </w:pPr>
      <w:r w:rsidRPr="00B63C24">
        <w:rPr>
          <w:b/>
          <w:snapToGrid w:val="0"/>
        </w:rPr>
        <w:t xml:space="preserve">ART. 8) </w:t>
      </w:r>
      <w:r w:rsidR="009A1492">
        <w:rPr>
          <w:snapToGrid w:val="0"/>
        </w:rPr>
        <w:t>VERIFICHE ED ISPEZIONI</w:t>
      </w:r>
    </w:p>
    <w:p w:rsidR="001A2742" w:rsidRDefault="00735D29" w:rsidP="009A1492">
      <w:pPr>
        <w:spacing w:line="360" w:lineRule="auto"/>
        <w:jc w:val="both"/>
        <w:rPr>
          <w:snapToGrid w:val="0"/>
        </w:rPr>
      </w:pPr>
      <w:r w:rsidRPr="009542C5">
        <w:rPr>
          <w:b/>
          <w:snapToGrid w:val="0"/>
          <w:sz w:val="24"/>
        </w:rPr>
        <w:t>A</w:t>
      </w:r>
      <w:r w:rsidRPr="00735D29">
        <w:rPr>
          <w:b/>
          <w:snapToGrid w:val="0"/>
        </w:rPr>
        <w:t xml:space="preserve">RT. 9) </w:t>
      </w:r>
      <w:r w:rsidR="009A1492">
        <w:rPr>
          <w:snapToGrid w:val="0"/>
        </w:rPr>
        <w:t xml:space="preserve">ANTICIPAZIONE </w:t>
      </w:r>
      <w:proofErr w:type="spellStart"/>
      <w:r w:rsidR="009A1492">
        <w:rPr>
          <w:snapToGrid w:val="0"/>
        </w:rPr>
        <w:t>DI</w:t>
      </w:r>
      <w:proofErr w:type="spellEnd"/>
      <w:r w:rsidR="009A1492">
        <w:rPr>
          <w:snapToGrid w:val="0"/>
        </w:rPr>
        <w:t xml:space="preserve"> TESORERIA</w:t>
      </w:r>
    </w:p>
    <w:p w:rsidR="00B63C24" w:rsidRDefault="00BD17D4" w:rsidP="001A2742">
      <w:pPr>
        <w:spacing w:line="360" w:lineRule="auto"/>
        <w:jc w:val="both"/>
        <w:rPr>
          <w:snapToGrid w:val="0"/>
        </w:rPr>
      </w:pPr>
      <w:r>
        <w:rPr>
          <w:b/>
          <w:snapToGrid w:val="0"/>
        </w:rPr>
        <w:t>ART. 10</w:t>
      </w:r>
      <w:r w:rsidR="00B4471B">
        <w:rPr>
          <w:b/>
          <w:snapToGrid w:val="0"/>
        </w:rPr>
        <w:t>)</w:t>
      </w:r>
      <w:r w:rsidR="00B4471B" w:rsidRPr="00B4471B">
        <w:rPr>
          <w:b/>
          <w:snapToGrid w:val="0"/>
        </w:rPr>
        <w:t xml:space="preserve"> </w:t>
      </w:r>
      <w:r w:rsidR="009A1492">
        <w:rPr>
          <w:snapToGrid w:val="0"/>
        </w:rPr>
        <w:t xml:space="preserve">UTILIZZO </w:t>
      </w:r>
      <w:proofErr w:type="spellStart"/>
      <w:r w:rsidR="009A1492">
        <w:rPr>
          <w:snapToGrid w:val="0"/>
        </w:rPr>
        <w:t>DI</w:t>
      </w:r>
      <w:proofErr w:type="spellEnd"/>
      <w:r w:rsidR="009A1492">
        <w:rPr>
          <w:snapToGrid w:val="0"/>
        </w:rPr>
        <w:t xml:space="preserve"> SOMME A SPECIFICA DESTINAZIONE</w:t>
      </w:r>
    </w:p>
    <w:p w:rsidR="009A1492" w:rsidRDefault="009A1492" w:rsidP="001A2742">
      <w:pPr>
        <w:spacing w:line="360" w:lineRule="auto"/>
        <w:jc w:val="both"/>
        <w:rPr>
          <w:snapToGrid w:val="0"/>
        </w:rPr>
      </w:pPr>
      <w:r w:rsidRPr="00BD17D4">
        <w:rPr>
          <w:b/>
          <w:snapToGrid w:val="0"/>
        </w:rPr>
        <w:t>ART. 11)</w:t>
      </w:r>
      <w:r>
        <w:rPr>
          <w:snapToGrid w:val="0"/>
        </w:rPr>
        <w:t xml:space="preserve"> GESTIONE DEL SERVIZIO IN PENDENZA </w:t>
      </w:r>
      <w:proofErr w:type="spellStart"/>
      <w:r>
        <w:rPr>
          <w:snapToGrid w:val="0"/>
        </w:rPr>
        <w:t>DI</w:t>
      </w:r>
      <w:proofErr w:type="spellEnd"/>
      <w:r>
        <w:rPr>
          <w:snapToGrid w:val="0"/>
        </w:rPr>
        <w:t xml:space="preserve"> PROCEDURE </w:t>
      </w:r>
      <w:proofErr w:type="spellStart"/>
      <w:r>
        <w:rPr>
          <w:snapToGrid w:val="0"/>
        </w:rPr>
        <w:t>DI</w:t>
      </w:r>
      <w:proofErr w:type="spellEnd"/>
      <w:r>
        <w:rPr>
          <w:snapToGrid w:val="0"/>
        </w:rPr>
        <w:t xml:space="preserve"> PIGNORAMENTO</w:t>
      </w:r>
    </w:p>
    <w:p w:rsidR="009A1492" w:rsidRDefault="00B42A42" w:rsidP="001A2742">
      <w:pPr>
        <w:spacing w:line="360" w:lineRule="auto"/>
        <w:jc w:val="both"/>
        <w:rPr>
          <w:snapToGrid w:val="0"/>
        </w:rPr>
      </w:pPr>
      <w:r w:rsidRPr="00BD17D4">
        <w:rPr>
          <w:b/>
          <w:snapToGrid w:val="0"/>
        </w:rPr>
        <w:t>ART. 12)</w:t>
      </w:r>
      <w:r>
        <w:rPr>
          <w:snapToGrid w:val="0"/>
        </w:rPr>
        <w:t xml:space="preserve"> TASSO DEBITORE E CREDITORE</w:t>
      </w:r>
    </w:p>
    <w:p w:rsidR="00B42A42" w:rsidRDefault="00B42A42" w:rsidP="001A2742">
      <w:pPr>
        <w:spacing w:line="360" w:lineRule="auto"/>
        <w:jc w:val="both"/>
        <w:rPr>
          <w:snapToGrid w:val="0"/>
        </w:rPr>
      </w:pPr>
      <w:r w:rsidRPr="00BD17D4">
        <w:rPr>
          <w:b/>
          <w:snapToGrid w:val="0"/>
        </w:rPr>
        <w:t>ART. 13)</w:t>
      </w:r>
      <w:r>
        <w:rPr>
          <w:snapToGrid w:val="0"/>
        </w:rPr>
        <w:t xml:space="preserve"> RESA DEL CONTO FINANZIARIO</w:t>
      </w:r>
    </w:p>
    <w:p w:rsidR="00B42A42" w:rsidRDefault="00B42A42" w:rsidP="001A2742">
      <w:pPr>
        <w:spacing w:line="360" w:lineRule="auto"/>
        <w:jc w:val="both"/>
        <w:rPr>
          <w:snapToGrid w:val="0"/>
        </w:rPr>
      </w:pPr>
      <w:r w:rsidRPr="00BD17D4">
        <w:rPr>
          <w:b/>
          <w:snapToGrid w:val="0"/>
        </w:rPr>
        <w:t>ART. 14)</w:t>
      </w:r>
      <w:r>
        <w:rPr>
          <w:snapToGrid w:val="0"/>
        </w:rPr>
        <w:t xml:space="preserve"> AMMINISTRAZIONE TITOLI E VALORI IN DEPOSITO</w:t>
      </w:r>
    </w:p>
    <w:p w:rsidR="00B42A42" w:rsidRDefault="00B42A42" w:rsidP="001A2742">
      <w:pPr>
        <w:spacing w:line="360" w:lineRule="auto"/>
        <w:jc w:val="both"/>
        <w:rPr>
          <w:snapToGrid w:val="0"/>
        </w:rPr>
      </w:pPr>
      <w:r w:rsidRPr="00BD17D4">
        <w:rPr>
          <w:b/>
          <w:snapToGrid w:val="0"/>
        </w:rPr>
        <w:t>ART. 15)</w:t>
      </w:r>
      <w:r>
        <w:rPr>
          <w:snapToGrid w:val="0"/>
        </w:rPr>
        <w:t xml:space="preserve"> CONDIZIONI E SERVIZI AGGIUNTIVI</w:t>
      </w:r>
    </w:p>
    <w:p w:rsidR="00B42A42" w:rsidRDefault="00B42A42" w:rsidP="001A2742">
      <w:pPr>
        <w:spacing w:line="360" w:lineRule="auto"/>
        <w:jc w:val="both"/>
        <w:rPr>
          <w:snapToGrid w:val="0"/>
        </w:rPr>
      </w:pPr>
      <w:r w:rsidRPr="00BD17D4">
        <w:rPr>
          <w:b/>
          <w:snapToGrid w:val="0"/>
        </w:rPr>
        <w:t>ART. 16)</w:t>
      </w:r>
      <w:r>
        <w:rPr>
          <w:snapToGrid w:val="0"/>
        </w:rPr>
        <w:t xml:space="preserve"> COSTO DEL SERVIZIO E CONDIZIONI ECONOMICHE GENARALI</w:t>
      </w:r>
    </w:p>
    <w:p w:rsidR="00B42A42" w:rsidRDefault="00B42A42" w:rsidP="001A2742">
      <w:pPr>
        <w:spacing w:line="360" w:lineRule="auto"/>
        <w:jc w:val="both"/>
        <w:rPr>
          <w:snapToGrid w:val="0"/>
        </w:rPr>
      </w:pPr>
      <w:r w:rsidRPr="00BD17D4">
        <w:rPr>
          <w:b/>
          <w:snapToGrid w:val="0"/>
        </w:rPr>
        <w:t>ART. 17)</w:t>
      </w:r>
      <w:r>
        <w:rPr>
          <w:snapToGrid w:val="0"/>
        </w:rPr>
        <w:t xml:space="preserve"> GARANZIE E CAUZIONE PER LA REGOLARE GESTIONE DEL SERVIZIO </w:t>
      </w:r>
      <w:proofErr w:type="spellStart"/>
      <w:r>
        <w:rPr>
          <w:snapToGrid w:val="0"/>
        </w:rPr>
        <w:t>DI</w:t>
      </w:r>
      <w:proofErr w:type="spellEnd"/>
      <w:r>
        <w:rPr>
          <w:snapToGrid w:val="0"/>
        </w:rPr>
        <w:t xml:space="preserve"> TESORERIA</w:t>
      </w:r>
    </w:p>
    <w:p w:rsidR="00B42A42" w:rsidRDefault="00B42A42" w:rsidP="001A2742">
      <w:pPr>
        <w:spacing w:line="360" w:lineRule="auto"/>
        <w:jc w:val="both"/>
        <w:rPr>
          <w:snapToGrid w:val="0"/>
        </w:rPr>
      </w:pPr>
      <w:r w:rsidRPr="00BD17D4">
        <w:rPr>
          <w:b/>
          <w:snapToGrid w:val="0"/>
        </w:rPr>
        <w:t>ART. 18)</w:t>
      </w:r>
      <w:r>
        <w:rPr>
          <w:snapToGrid w:val="0"/>
        </w:rPr>
        <w:t xml:space="preserve"> AGGIORNAMENTO DELLA CONVENZIONE</w:t>
      </w:r>
    </w:p>
    <w:p w:rsidR="00B42A42" w:rsidRDefault="00B42A42" w:rsidP="001A2742">
      <w:pPr>
        <w:spacing w:line="360" w:lineRule="auto"/>
        <w:jc w:val="both"/>
        <w:rPr>
          <w:snapToGrid w:val="0"/>
        </w:rPr>
      </w:pPr>
      <w:r w:rsidRPr="00BD17D4">
        <w:rPr>
          <w:b/>
          <w:snapToGrid w:val="0"/>
        </w:rPr>
        <w:t>ART. 19)</w:t>
      </w:r>
      <w:r>
        <w:rPr>
          <w:snapToGrid w:val="0"/>
        </w:rPr>
        <w:t xml:space="preserve"> SPESE </w:t>
      </w:r>
      <w:proofErr w:type="spellStart"/>
      <w:r>
        <w:rPr>
          <w:snapToGrid w:val="0"/>
        </w:rPr>
        <w:t>DI</w:t>
      </w:r>
      <w:proofErr w:type="spellEnd"/>
      <w:r>
        <w:rPr>
          <w:snapToGrid w:val="0"/>
        </w:rPr>
        <w:t xml:space="preserve"> STIPULA E </w:t>
      </w:r>
      <w:proofErr w:type="spellStart"/>
      <w:r>
        <w:rPr>
          <w:snapToGrid w:val="0"/>
        </w:rPr>
        <w:t>DI</w:t>
      </w:r>
      <w:proofErr w:type="spellEnd"/>
      <w:r>
        <w:rPr>
          <w:snapToGrid w:val="0"/>
        </w:rPr>
        <w:t xml:space="preserve"> REGISTRAZIONE DELLA CONVENZIONE</w:t>
      </w:r>
    </w:p>
    <w:p w:rsidR="00B42A42" w:rsidRDefault="00B42A42" w:rsidP="001A2742">
      <w:pPr>
        <w:spacing w:line="360" w:lineRule="auto"/>
        <w:jc w:val="both"/>
        <w:rPr>
          <w:snapToGrid w:val="0"/>
        </w:rPr>
      </w:pPr>
      <w:r w:rsidRPr="00BD17D4">
        <w:rPr>
          <w:b/>
          <w:snapToGrid w:val="0"/>
        </w:rPr>
        <w:t>ART. 20)</w:t>
      </w:r>
      <w:r w:rsidR="00BD17D4">
        <w:rPr>
          <w:snapToGrid w:val="0"/>
        </w:rPr>
        <w:t xml:space="preserve"> TRACCIABILITA' DEI FLUSSI FINANZIARI</w:t>
      </w:r>
    </w:p>
    <w:p w:rsidR="00BD17D4" w:rsidRPr="006E0F86" w:rsidRDefault="00BD17D4" w:rsidP="001A2742">
      <w:pPr>
        <w:spacing w:line="360" w:lineRule="auto"/>
        <w:jc w:val="both"/>
        <w:rPr>
          <w:snapToGrid w:val="0"/>
        </w:rPr>
      </w:pPr>
      <w:r w:rsidRPr="006E0F86">
        <w:rPr>
          <w:b/>
          <w:snapToGrid w:val="0"/>
        </w:rPr>
        <w:t>ART. 21)</w:t>
      </w:r>
      <w:r w:rsidRPr="006E0F86">
        <w:rPr>
          <w:snapToGrid w:val="0"/>
        </w:rPr>
        <w:t xml:space="preserve"> CONTRATTO</w:t>
      </w:r>
    </w:p>
    <w:p w:rsidR="00BD17D4" w:rsidRPr="006E0F86" w:rsidRDefault="00BD17D4" w:rsidP="001A2742">
      <w:pPr>
        <w:spacing w:line="360" w:lineRule="auto"/>
        <w:jc w:val="both"/>
        <w:rPr>
          <w:snapToGrid w:val="0"/>
        </w:rPr>
      </w:pPr>
      <w:r w:rsidRPr="006E0F86">
        <w:rPr>
          <w:b/>
          <w:snapToGrid w:val="0"/>
        </w:rPr>
        <w:t>ART. 22)</w:t>
      </w:r>
      <w:r w:rsidRPr="006E0F86">
        <w:rPr>
          <w:snapToGrid w:val="0"/>
        </w:rPr>
        <w:t xml:space="preserve"> FORO COMPETENTE</w:t>
      </w:r>
    </w:p>
    <w:p w:rsidR="00BD17D4" w:rsidRPr="00BD17D4" w:rsidRDefault="00BD17D4" w:rsidP="001A2742">
      <w:pPr>
        <w:spacing w:line="360" w:lineRule="auto"/>
        <w:jc w:val="both"/>
        <w:rPr>
          <w:snapToGrid w:val="0"/>
        </w:rPr>
      </w:pPr>
      <w:r w:rsidRPr="00BD17D4">
        <w:rPr>
          <w:b/>
          <w:snapToGrid w:val="0"/>
        </w:rPr>
        <w:t>ART. 23)</w:t>
      </w:r>
      <w:r w:rsidRPr="00BD17D4">
        <w:rPr>
          <w:snapToGrid w:val="0"/>
        </w:rPr>
        <w:t xml:space="preserve"> CODICE </w:t>
      </w:r>
      <w:proofErr w:type="spellStart"/>
      <w:r w:rsidRPr="00BD17D4">
        <w:rPr>
          <w:snapToGrid w:val="0"/>
        </w:rPr>
        <w:t>DI</w:t>
      </w:r>
      <w:proofErr w:type="spellEnd"/>
      <w:r w:rsidRPr="00BD17D4">
        <w:rPr>
          <w:snapToGrid w:val="0"/>
        </w:rPr>
        <w:t xml:space="preserve"> COMPORTAMENTO</w:t>
      </w:r>
    </w:p>
    <w:p w:rsidR="00BD17D4" w:rsidRDefault="00BD17D4" w:rsidP="00BD17D4">
      <w:pPr>
        <w:spacing w:line="360" w:lineRule="auto"/>
        <w:ind w:left="851" w:hanging="851"/>
        <w:jc w:val="both"/>
        <w:rPr>
          <w:snapToGrid w:val="0"/>
        </w:rPr>
      </w:pPr>
      <w:r w:rsidRPr="00BD17D4">
        <w:rPr>
          <w:b/>
          <w:snapToGrid w:val="0"/>
        </w:rPr>
        <w:t>ART. 24)</w:t>
      </w:r>
      <w:r>
        <w:rPr>
          <w:snapToGrid w:val="0"/>
        </w:rPr>
        <w:t xml:space="preserve"> INTERVENUTA DISPONIBILITA' </w:t>
      </w:r>
      <w:proofErr w:type="spellStart"/>
      <w:r>
        <w:rPr>
          <w:snapToGrid w:val="0"/>
        </w:rPr>
        <w:t>DI</w:t>
      </w:r>
      <w:proofErr w:type="spellEnd"/>
      <w:r>
        <w:rPr>
          <w:snapToGrid w:val="0"/>
        </w:rPr>
        <w:t xml:space="preserve"> CONVENZIONE CONSIP O ACCORDI QUADRO </w:t>
      </w:r>
      <w:proofErr w:type="spellStart"/>
      <w:r>
        <w:rPr>
          <w:snapToGrid w:val="0"/>
        </w:rPr>
        <w:t>DI</w:t>
      </w:r>
      <w:proofErr w:type="spellEnd"/>
      <w:r>
        <w:rPr>
          <w:snapToGrid w:val="0"/>
        </w:rPr>
        <w:t xml:space="preserve"> CENTRALI </w:t>
      </w:r>
      <w:proofErr w:type="spellStart"/>
      <w:r>
        <w:rPr>
          <w:snapToGrid w:val="0"/>
        </w:rPr>
        <w:t>DI</w:t>
      </w:r>
      <w:proofErr w:type="spellEnd"/>
      <w:r>
        <w:rPr>
          <w:snapToGrid w:val="0"/>
        </w:rPr>
        <w:t xml:space="preserve"> COMMITTENZA REGIONALI</w:t>
      </w:r>
    </w:p>
    <w:p w:rsidR="00BD17D4" w:rsidRPr="00BD17D4" w:rsidRDefault="00BD17D4" w:rsidP="001A2742">
      <w:pPr>
        <w:spacing w:line="360" w:lineRule="auto"/>
        <w:jc w:val="both"/>
        <w:rPr>
          <w:snapToGrid w:val="0"/>
        </w:rPr>
      </w:pPr>
      <w:r w:rsidRPr="00BD17D4">
        <w:rPr>
          <w:b/>
          <w:snapToGrid w:val="0"/>
        </w:rPr>
        <w:t>ART.25)</w:t>
      </w:r>
      <w:r>
        <w:rPr>
          <w:snapToGrid w:val="0"/>
        </w:rPr>
        <w:t xml:space="preserve"> PRIVACY</w:t>
      </w:r>
    </w:p>
    <w:p w:rsidR="004E5535" w:rsidRPr="00BD17D4" w:rsidRDefault="004E5535" w:rsidP="001A2742">
      <w:pPr>
        <w:spacing w:line="360" w:lineRule="auto"/>
        <w:jc w:val="both"/>
        <w:rPr>
          <w:snapToGrid w:val="0"/>
        </w:rPr>
      </w:pPr>
    </w:p>
    <w:sectPr w:rsidR="004E5535" w:rsidRPr="00BD17D4" w:rsidSect="008301BF">
      <w:footerReference w:type="even" r:id="rId10"/>
      <w:footerReference w:type="default" r:id="rId11"/>
      <w:pgSz w:w="12240" w:h="15840"/>
      <w:pgMar w:top="1276" w:right="1134"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5A1" w:rsidRDefault="005655A1">
      <w:r>
        <w:separator/>
      </w:r>
    </w:p>
  </w:endnote>
  <w:endnote w:type="continuationSeparator" w:id="0">
    <w:p w:rsidR="005655A1" w:rsidRDefault="00565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New-Roman-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A1" w:rsidRDefault="007857C6">
    <w:pPr>
      <w:pStyle w:val="Pidipagina"/>
      <w:framePr w:wrap="around" w:vAnchor="text" w:hAnchor="margin" w:xAlign="center" w:y="1"/>
      <w:rPr>
        <w:rStyle w:val="Numeropagina"/>
      </w:rPr>
    </w:pPr>
    <w:r>
      <w:rPr>
        <w:rStyle w:val="Numeropagina"/>
      </w:rPr>
      <w:fldChar w:fldCharType="begin"/>
    </w:r>
    <w:r w:rsidR="005655A1">
      <w:rPr>
        <w:rStyle w:val="Numeropagina"/>
      </w:rPr>
      <w:instrText xml:space="preserve">PAGE  </w:instrText>
    </w:r>
    <w:r>
      <w:rPr>
        <w:rStyle w:val="Numeropagina"/>
      </w:rPr>
      <w:fldChar w:fldCharType="separate"/>
    </w:r>
    <w:r w:rsidR="005655A1">
      <w:rPr>
        <w:rStyle w:val="Numeropagina"/>
        <w:noProof/>
      </w:rPr>
      <w:t>1</w:t>
    </w:r>
    <w:r>
      <w:rPr>
        <w:rStyle w:val="Numeropagina"/>
      </w:rPr>
      <w:fldChar w:fldCharType="end"/>
    </w:r>
  </w:p>
  <w:p w:rsidR="005655A1" w:rsidRDefault="005655A1">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A1" w:rsidRDefault="007857C6">
    <w:pPr>
      <w:pStyle w:val="Pidipagina"/>
      <w:framePr w:wrap="around" w:vAnchor="text" w:hAnchor="margin" w:xAlign="center" w:y="1"/>
      <w:rPr>
        <w:rStyle w:val="Numeropagina"/>
      </w:rPr>
    </w:pPr>
    <w:r>
      <w:rPr>
        <w:rStyle w:val="Numeropagina"/>
      </w:rPr>
      <w:fldChar w:fldCharType="begin"/>
    </w:r>
    <w:r w:rsidR="005655A1">
      <w:rPr>
        <w:rStyle w:val="Numeropagina"/>
      </w:rPr>
      <w:instrText xml:space="preserve">PAGE  </w:instrText>
    </w:r>
    <w:r>
      <w:rPr>
        <w:rStyle w:val="Numeropagina"/>
      </w:rPr>
      <w:fldChar w:fldCharType="separate"/>
    </w:r>
    <w:r w:rsidR="003C72F2">
      <w:rPr>
        <w:rStyle w:val="Numeropagina"/>
        <w:noProof/>
      </w:rPr>
      <w:t>16</w:t>
    </w:r>
    <w:r>
      <w:rPr>
        <w:rStyle w:val="Numeropagina"/>
      </w:rPr>
      <w:fldChar w:fldCharType="end"/>
    </w:r>
  </w:p>
  <w:p w:rsidR="005655A1" w:rsidRDefault="005655A1">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5A1" w:rsidRDefault="005655A1">
      <w:r>
        <w:separator/>
      </w:r>
    </w:p>
  </w:footnote>
  <w:footnote w:type="continuationSeparator" w:id="0">
    <w:p w:rsidR="005655A1" w:rsidRDefault="00565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E19"/>
    <w:multiLevelType w:val="singleLevel"/>
    <w:tmpl w:val="EA3EF160"/>
    <w:lvl w:ilvl="0">
      <w:start w:val="25"/>
      <w:numFmt w:val="bullet"/>
      <w:lvlText w:val="-"/>
      <w:lvlJc w:val="left"/>
      <w:pPr>
        <w:tabs>
          <w:tab w:val="num" w:pos="360"/>
        </w:tabs>
        <w:ind w:left="360" w:hanging="360"/>
      </w:pPr>
      <w:rPr>
        <w:rFonts w:hint="default"/>
      </w:rPr>
    </w:lvl>
  </w:abstractNum>
  <w:abstractNum w:abstractNumId="1">
    <w:nsid w:val="142E5C56"/>
    <w:multiLevelType w:val="multilevel"/>
    <w:tmpl w:val="24A4ED0C"/>
    <w:lvl w:ilvl="0">
      <w:start w:val="1"/>
      <w:numFmt w:val="decimal"/>
      <w:lvlText w:val="%1. - "/>
      <w:lvlJc w:val="left"/>
      <w:pPr>
        <w:tabs>
          <w:tab w:val="num" w:pos="1080"/>
        </w:tabs>
        <w:ind w:left="360" w:firstLine="0"/>
      </w:pPr>
      <w:rPr>
        <w:rFonts w:ascii="Times New Roman" w:hAnsi="Times New Roman"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7D3049F"/>
    <w:multiLevelType w:val="hybridMultilevel"/>
    <w:tmpl w:val="5B5EA6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A997163"/>
    <w:multiLevelType w:val="hybridMultilevel"/>
    <w:tmpl w:val="43F215B8"/>
    <w:lvl w:ilvl="0" w:tplc="1CECF270">
      <w:start w:val="1"/>
      <w:numFmt w:val="bullet"/>
      <w:lvlText w:val=""/>
      <w:lvlJc w:val="left"/>
      <w:pPr>
        <w:ind w:left="3921" w:hanging="360"/>
      </w:pPr>
      <w:rPr>
        <w:rFonts w:ascii="Symbol" w:hAnsi="Symbol" w:hint="default"/>
      </w:rPr>
    </w:lvl>
    <w:lvl w:ilvl="1" w:tplc="04100003" w:tentative="1">
      <w:start w:val="1"/>
      <w:numFmt w:val="bullet"/>
      <w:lvlText w:val="o"/>
      <w:lvlJc w:val="left"/>
      <w:pPr>
        <w:ind w:left="1941" w:hanging="360"/>
      </w:pPr>
      <w:rPr>
        <w:rFonts w:ascii="Courier New" w:hAnsi="Courier New" w:cs="Courier New" w:hint="default"/>
      </w:rPr>
    </w:lvl>
    <w:lvl w:ilvl="2" w:tplc="04100005" w:tentative="1">
      <w:start w:val="1"/>
      <w:numFmt w:val="bullet"/>
      <w:lvlText w:val=""/>
      <w:lvlJc w:val="left"/>
      <w:pPr>
        <w:ind w:left="2661" w:hanging="360"/>
      </w:pPr>
      <w:rPr>
        <w:rFonts w:ascii="Wingdings" w:hAnsi="Wingdings" w:hint="default"/>
      </w:rPr>
    </w:lvl>
    <w:lvl w:ilvl="3" w:tplc="04100001" w:tentative="1">
      <w:start w:val="1"/>
      <w:numFmt w:val="bullet"/>
      <w:lvlText w:val=""/>
      <w:lvlJc w:val="left"/>
      <w:pPr>
        <w:ind w:left="3381" w:hanging="360"/>
      </w:pPr>
      <w:rPr>
        <w:rFonts w:ascii="Symbol" w:hAnsi="Symbol" w:hint="default"/>
      </w:rPr>
    </w:lvl>
    <w:lvl w:ilvl="4" w:tplc="04100003" w:tentative="1">
      <w:start w:val="1"/>
      <w:numFmt w:val="bullet"/>
      <w:lvlText w:val="o"/>
      <w:lvlJc w:val="left"/>
      <w:pPr>
        <w:ind w:left="4101" w:hanging="360"/>
      </w:pPr>
      <w:rPr>
        <w:rFonts w:ascii="Courier New" w:hAnsi="Courier New" w:cs="Courier New" w:hint="default"/>
      </w:rPr>
    </w:lvl>
    <w:lvl w:ilvl="5" w:tplc="04100005" w:tentative="1">
      <w:start w:val="1"/>
      <w:numFmt w:val="bullet"/>
      <w:lvlText w:val=""/>
      <w:lvlJc w:val="left"/>
      <w:pPr>
        <w:ind w:left="4821" w:hanging="360"/>
      </w:pPr>
      <w:rPr>
        <w:rFonts w:ascii="Wingdings" w:hAnsi="Wingdings" w:hint="default"/>
      </w:rPr>
    </w:lvl>
    <w:lvl w:ilvl="6" w:tplc="04100001" w:tentative="1">
      <w:start w:val="1"/>
      <w:numFmt w:val="bullet"/>
      <w:lvlText w:val=""/>
      <w:lvlJc w:val="left"/>
      <w:pPr>
        <w:ind w:left="5541" w:hanging="360"/>
      </w:pPr>
      <w:rPr>
        <w:rFonts w:ascii="Symbol" w:hAnsi="Symbol" w:hint="default"/>
      </w:rPr>
    </w:lvl>
    <w:lvl w:ilvl="7" w:tplc="04100003" w:tentative="1">
      <w:start w:val="1"/>
      <w:numFmt w:val="bullet"/>
      <w:lvlText w:val="o"/>
      <w:lvlJc w:val="left"/>
      <w:pPr>
        <w:ind w:left="6261" w:hanging="360"/>
      </w:pPr>
      <w:rPr>
        <w:rFonts w:ascii="Courier New" w:hAnsi="Courier New" w:cs="Courier New" w:hint="default"/>
      </w:rPr>
    </w:lvl>
    <w:lvl w:ilvl="8" w:tplc="04100005" w:tentative="1">
      <w:start w:val="1"/>
      <w:numFmt w:val="bullet"/>
      <w:lvlText w:val=""/>
      <w:lvlJc w:val="left"/>
      <w:pPr>
        <w:ind w:left="6981" w:hanging="360"/>
      </w:pPr>
      <w:rPr>
        <w:rFonts w:ascii="Wingdings" w:hAnsi="Wingdings" w:hint="default"/>
      </w:rPr>
    </w:lvl>
  </w:abstractNum>
  <w:abstractNum w:abstractNumId="4">
    <w:nsid w:val="2AEC5CB8"/>
    <w:multiLevelType w:val="singleLevel"/>
    <w:tmpl w:val="A16C5942"/>
    <w:lvl w:ilvl="0">
      <w:start w:val="4"/>
      <w:numFmt w:val="bullet"/>
      <w:lvlText w:val="-"/>
      <w:lvlJc w:val="left"/>
      <w:pPr>
        <w:tabs>
          <w:tab w:val="num" w:pos="360"/>
        </w:tabs>
        <w:ind w:left="360" w:hanging="360"/>
      </w:pPr>
      <w:rPr>
        <w:rFonts w:hint="default"/>
      </w:rPr>
    </w:lvl>
  </w:abstractNum>
  <w:abstractNum w:abstractNumId="5">
    <w:nsid w:val="37D764DD"/>
    <w:multiLevelType w:val="hybridMultilevel"/>
    <w:tmpl w:val="5AB403A2"/>
    <w:lvl w:ilvl="0" w:tplc="87FC423E">
      <w:start w:val="1"/>
      <w:numFmt w:val="decimal"/>
      <w:lvlText w:val="%1)"/>
      <w:lvlJc w:val="left"/>
      <w:pPr>
        <w:ind w:left="0" w:firstLine="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A217AF5"/>
    <w:multiLevelType w:val="hybridMultilevel"/>
    <w:tmpl w:val="45B6E90A"/>
    <w:lvl w:ilvl="0" w:tplc="850A50F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639B0CF0"/>
    <w:multiLevelType w:val="singleLevel"/>
    <w:tmpl w:val="0410000F"/>
    <w:lvl w:ilvl="0">
      <w:start w:val="1"/>
      <w:numFmt w:val="decimal"/>
      <w:lvlText w:val="%1."/>
      <w:lvlJc w:val="left"/>
      <w:pPr>
        <w:tabs>
          <w:tab w:val="num" w:pos="360"/>
        </w:tabs>
        <w:ind w:left="360" w:hanging="360"/>
      </w:pPr>
    </w:lvl>
  </w:abstractNum>
  <w:abstractNum w:abstractNumId="8">
    <w:nsid w:val="72795DEA"/>
    <w:multiLevelType w:val="hybridMultilevel"/>
    <w:tmpl w:val="05306964"/>
    <w:lvl w:ilvl="0" w:tplc="8138A18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66B3411"/>
    <w:multiLevelType w:val="hybridMultilevel"/>
    <w:tmpl w:val="8210243E"/>
    <w:lvl w:ilvl="0" w:tplc="04100019">
      <w:start w:val="1"/>
      <w:numFmt w:val="lowerLetter"/>
      <w:lvlText w:val="%1."/>
      <w:lvlJc w:val="left"/>
      <w:pPr>
        <w:ind w:left="720" w:hanging="360"/>
      </w:pPr>
    </w:lvl>
    <w:lvl w:ilvl="1" w:tplc="952C5DF8">
      <w:numFmt w:val="bullet"/>
      <w:lvlText w:val="-"/>
      <w:lvlJc w:val="left"/>
      <w:pPr>
        <w:tabs>
          <w:tab w:val="num" w:pos="1620"/>
        </w:tabs>
        <w:ind w:left="1620" w:hanging="54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84679EE"/>
    <w:multiLevelType w:val="hybridMultilevel"/>
    <w:tmpl w:val="E6AA9904"/>
    <w:lvl w:ilvl="0" w:tplc="0410000F">
      <w:start w:val="1"/>
      <w:numFmt w:val="decimal"/>
      <w:lvlText w:val="%1."/>
      <w:lvlJc w:val="left"/>
      <w:pPr>
        <w:ind w:left="644" w:hanging="360"/>
      </w:pPr>
    </w:lvl>
    <w:lvl w:ilvl="1" w:tplc="952C5DF8">
      <w:numFmt w:val="bullet"/>
      <w:lvlText w:val="-"/>
      <w:lvlJc w:val="left"/>
      <w:pPr>
        <w:tabs>
          <w:tab w:val="num" w:pos="1544"/>
        </w:tabs>
        <w:ind w:left="1544" w:hanging="540"/>
      </w:pPr>
      <w:rPr>
        <w:rFonts w:ascii="Times New Roman" w:eastAsia="Times New Roman" w:hAnsi="Times New Roman" w:cs="Times New Roman"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nsid w:val="7F19259B"/>
    <w:multiLevelType w:val="singleLevel"/>
    <w:tmpl w:val="04100017"/>
    <w:lvl w:ilvl="0">
      <w:start w:val="1"/>
      <w:numFmt w:val="lowerLetter"/>
      <w:lvlText w:val="%1)"/>
      <w:lvlJc w:val="left"/>
      <w:pPr>
        <w:tabs>
          <w:tab w:val="num" w:pos="360"/>
        </w:tabs>
        <w:ind w:left="360" w:hanging="360"/>
      </w:pPr>
      <w:rPr>
        <w:rFonts w:hint="default"/>
      </w:rPr>
    </w:lvl>
  </w:abstractNum>
  <w:num w:numId="1">
    <w:abstractNumId w:val="11"/>
  </w:num>
  <w:num w:numId="2">
    <w:abstractNumId w:val="0"/>
  </w:num>
  <w:num w:numId="3">
    <w:abstractNumId w:val="7"/>
    <w:lvlOverride w:ilvl="0">
      <w:startOverride w:val="1"/>
    </w:lvlOverride>
  </w:num>
  <w:num w:numId="4">
    <w:abstractNumId w:val="4"/>
  </w:num>
  <w:num w:numId="5">
    <w:abstractNumId w:val="1"/>
  </w:num>
  <w:num w:numId="6">
    <w:abstractNumId w:val="8"/>
  </w:num>
  <w:num w:numId="7">
    <w:abstractNumId w:val="6"/>
  </w:num>
  <w:num w:numId="8">
    <w:abstractNumId w:val="5"/>
  </w:num>
  <w:num w:numId="9">
    <w:abstractNumId w:val="2"/>
  </w:num>
  <w:num w:numId="10">
    <w:abstractNumId w:val="3"/>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rsids>
    <w:rsidRoot w:val="004F0C62"/>
    <w:rsid w:val="00004527"/>
    <w:rsid w:val="00007E21"/>
    <w:rsid w:val="000160EE"/>
    <w:rsid w:val="00017700"/>
    <w:rsid w:val="000239AF"/>
    <w:rsid w:val="00023FD8"/>
    <w:rsid w:val="00024770"/>
    <w:rsid w:val="0003046D"/>
    <w:rsid w:val="0004302A"/>
    <w:rsid w:val="00045881"/>
    <w:rsid w:val="00072B56"/>
    <w:rsid w:val="0008075D"/>
    <w:rsid w:val="000844FE"/>
    <w:rsid w:val="00084849"/>
    <w:rsid w:val="0009090B"/>
    <w:rsid w:val="000932F1"/>
    <w:rsid w:val="0009414D"/>
    <w:rsid w:val="000A0400"/>
    <w:rsid w:val="000A500C"/>
    <w:rsid w:val="000A631E"/>
    <w:rsid w:val="000A6A17"/>
    <w:rsid w:val="000B5092"/>
    <w:rsid w:val="000B54E6"/>
    <w:rsid w:val="000B5E1B"/>
    <w:rsid w:val="000B7520"/>
    <w:rsid w:val="000C0FBB"/>
    <w:rsid w:val="000C1291"/>
    <w:rsid w:val="000C17AA"/>
    <w:rsid w:val="000D1AF7"/>
    <w:rsid w:val="000D4CBC"/>
    <w:rsid w:val="000D568D"/>
    <w:rsid w:val="000F061C"/>
    <w:rsid w:val="000F5743"/>
    <w:rsid w:val="000F5CD9"/>
    <w:rsid w:val="000F66DE"/>
    <w:rsid w:val="00101109"/>
    <w:rsid w:val="0010359D"/>
    <w:rsid w:val="00103B8E"/>
    <w:rsid w:val="001054B9"/>
    <w:rsid w:val="00113C9B"/>
    <w:rsid w:val="00115D2A"/>
    <w:rsid w:val="00122FEE"/>
    <w:rsid w:val="001268AB"/>
    <w:rsid w:val="001306B8"/>
    <w:rsid w:val="001355C0"/>
    <w:rsid w:val="00137929"/>
    <w:rsid w:val="00137EB7"/>
    <w:rsid w:val="0015224D"/>
    <w:rsid w:val="00157419"/>
    <w:rsid w:val="00165D5B"/>
    <w:rsid w:val="001716A7"/>
    <w:rsid w:val="0017261E"/>
    <w:rsid w:val="00174D51"/>
    <w:rsid w:val="0017613C"/>
    <w:rsid w:val="00184A71"/>
    <w:rsid w:val="0019191C"/>
    <w:rsid w:val="001A129B"/>
    <w:rsid w:val="001A2742"/>
    <w:rsid w:val="001A7BDE"/>
    <w:rsid w:val="001B1103"/>
    <w:rsid w:val="001B20F9"/>
    <w:rsid w:val="001B38A8"/>
    <w:rsid w:val="001B5785"/>
    <w:rsid w:val="001C6B51"/>
    <w:rsid w:val="001D7B8D"/>
    <w:rsid w:val="001E03F7"/>
    <w:rsid w:val="001E375B"/>
    <w:rsid w:val="001F028B"/>
    <w:rsid w:val="001F1CC8"/>
    <w:rsid w:val="002060EB"/>
    <w:rsid w:val="00206244"/>
    <w:rsid w:val="0021369C"/>
    <w:rsid w:val="00215494"/>
    <w:rsid w:val="002163C1"/>
    <w:rsid w:val="00216B33"/>
    <w:rsid w:val="00217EBF"/>
    <w:rsid w:val="00232C71"/>
    <w:rsid w:val="00237D08"/>
    <w:rsid w:val="002452A9"/>
    <w:rsid w:val="00266272"/>
    <w:rsid w:val="002737AE"/>
    <w:rsid w:val="00283792"/>
    <w:rsid w:val="0028476D"/>
    <w:rsid w:val="00294074"/>
    <w:rsid w:val="002947EA"/>
    <w:rsid w:val="00294936"/>
    <w:rsid w:val="00294A94"/>
    <w:rsid w:val="002950CB"/>
    <w:rsid w:val="002A28D6"/>
    <w:rsid w:val="002A489E"/>
    <w:rsid w:val="002B3260"/>
    <w:rsid w:val="002B53CD"/>
    <w:rsid w:val="002C077B"/>
    <w:rsid w:val="002C178E"/>
    <w:rsid w:val="002C18F2"/>
    <w:rsid w:val="002D31ED"/>
    <w:rsid w:val="002D34DA"/>
    <w:rsid w:val="002D62F5"/>
    <w:rsid w:val="002D7FC5"/>
    <w:rsid w:val="002F0075"/>
    <w:rsid w:val="00305A8D"/>
    <w:rsid w:val="0030610C"/>
    <w:rsid w:val="0030619D"/>
    <w:rsid w:val="00315090"/>
    <w:rsid w:val="003165F9"/>
    <w:rsid w:val="00316ED5"/>
    <w:rsid w:val="00317C85"/>
    <w:rsid w:val="00327997"/>
    <w:rsid w:val="00332006"/>
    <w:rsid w:val="003329AC"/>
    <w:rsid w:val="003338CA"/>
    <w:rsid w:val="00334AEB"/>
    <w:rsid w:val="00335F29"/>
    <w:rsid w:val="00341DFF"/>
    <w:rsid w:val="0034263F"/>
    <w:rsid w:val="00346175"/>
    <w:rsid w:val="0037694D"/>
    <w:rsid w:val="003912CD"/>
    <w:rsid w:val="00393E2C"/>
    <w:rsid w:val="00395900"/>
    <w:rsid w:val="00396966"/>
    <w:rsid w:val="00397010"/>
    <w:rsid w:val="003A3A02"/>
    <w:rsid w:val="003B0EE9"/>
    <w:rsid w:val="003B102C"/>
    <w:rsid w:val="003B504D"/>
    <w:rsid w:val="003C4849"/>
    <w:rsid w:val="003C72F2"/>
    <w:rsid w:val="003D0280"/>
    <w:rsid w:val="003D5F2B"/>
    <w:rsid w:val="003E04EC"/>
    <w:rsid w:val="003E0A4A"/>
    <w:rsid w:val="00406334"/>
    <w:rsid w:val="0040690D"/>
    <w:rsid w:val="00410F2B"/>
    <w:rsid w:val="004155D4"/>
    <w:rsid w:val="00416AB1"/>
    <w:rsid w:val="00417AE2"/>
    <w:rsid w:val="004243F2"/>
    <w:rsid w:val="00432CE3"/>
    <w:rsid w:val="00440275"/>
    <w:rsid w:val="004455AF"/>
    <w:rsid w:val="004572B1"/>
    <w:rsid w:val="00457329"/>
    <w:rsid w:val="00464C05"/>
    <w:rsid w:val="00465121"/>
    <w:rsid w:val="0046516D"/>
    <w:rsid w:val="004670FA"/>
    <w:rsid w:val="004741FD"/>
    <w:rsid w:val="004774F9"/>
    <w:rsid w:val="00480595"/>
    <w:rsid w:val="0048451E"/>
    <w:rsid w:val="004851D3"/>
    <w:rsid w:val="0049525C"/>
    <w:rsid w:val="004952A0"/>
    <w:rsid w:val="00497BA8"/>
    <w:rsid w:val="004A387A"/>
    <w:rsid w:val="004A4D01"/>
    <w:rsid w:val="004C089F"/>
    <w:rsid w:val="004C774D"/>
    <w:rsid w:val="004E513B"/>
    <w:rsid w:val="004E5535"/>
    <w:rsid w:val="004F0C62"/>
    <w:rsid w:val="004F5F4E"/>
    <w:rsid w:val="00500643"/>
    <w:rsid w:val="00501A90"/>
    <w:rsid w:val="00524FC5"/>
    <w:rsid w:val="0053082E"/>
    <w:rsid w:val="0053568D"/>
    <w:rsid w:val="00535959"/>
    <w:rsid w:val="00535C03"/>
    <w:rsid w:val="00537D2C"/>
    <w:rsid w:val="0054772E"/>
    <w:rsid w:val="00555077"/>
    <w:rsid w:val="0055735E"/>
    <w:rsid w:val="00557402"/>
    <w:rsid w:val="00560A47"/>
    <w:rsid w:val="005616CB"/>
    <w:rsid w:val="005632C6"/>
    <w:rsid w:val="005655A1"/>
    <w:rsid w:val="00566648"/>
    <w:rsid w:val="00570335"/>
    <w:rsid w:val="005709D8"/>
    <w:rsid w:val="00572FF2"/>
    <w:rsid w:val="00577758"/>
    <w:rsid w:val="0058121E"/>
    <w:rsid w:val="005856CD"/>
    <w:rsid w:val="00586447"/>
    <w:rsid w:val="0059549B"/>
    <w:rsid w:val="005A6247"/>
    <w:rsid w:val="005B1399"/>
    <w:rsid w:val="005B698E"/>
    <w:rsid w:val="005C183A"/>
    <w:rsid w:val="005C7C16"/>
    <w:rsid w:val="005E0A30"/>
    <w:rsid w:val="005E528C"/>
    <w:rsid w:val="005F6DD3"/>
    <w:rsid w:val="005F7509"/>
    <w:rsid w:val="00601780"/>
    <w:rsid w:val="00603778"/>
    <w:rsid w:val="006142AE"/>
    <w:rsid w:val="00617D23"/>
    <w:rsid w:val="006204E0"/>
    <w:rsid w:val="00631E77"/>
    <w:rsid w:val="00650124"/>
    <w:rsid w:val="00677765"/>
    <w:rsid w:val="0068086F"/>
    <w:rsid w:val="00686559"/>
    <w:rsid w:val="00687EC6"/>
    <w:rsid w:val="0069641F"/>
    <w:rsid w:val="006A1F6E"/>
    <w:rsid w:val="006C3F6C"/>
    <w:rsid w:val="006D3793"/>
    <w:rsid w:val="006D3FA6"/>
    <w:rsid w:val="006D7A25"/>
    <w:rsid w:val="006E0F86"/>
    <w:rsid w:val="006E75B4"/>
    <w:rsid w:val="006E7A15"/>
    <w:rsid w:val="006E7F15"/>
    <w:rsid w:val="006F443C"/>
    <w:rsid w:val="006F52E4"/>
    <w:rsid w:val="006F5516"/>
    <w:rsid w:val="0070543E"/>
    <w:rsid w:val="00707F57"/>
    <w:rsid w:val="00710FD8"/>
    <w:rsid w:val="0071124E"/>
    <w:rsid w:val="00713C43"/>
    <w:rsid w:val="00714511"/>
    <w:rsid w:val="00724A82"/>
    <w:rsid w:val="00727370"/>
    <w:rsid w:val="00731580"/>
    <w:rsid w:val="00735D29"/>
    <w:rsid w:val="00741B72"/>
    <w:rsid w:val="0074475B"/>
    <w:rsid w:val="00746959"/>
    <w:rsid w:val="00751142"/>
    <w:rsid w:val="007609E9"/>
    <w:rsid w:val="0078066B"/>
    <w:rsid w:val="00784BE9"/>
    <w:rsid w:val="007857C6"/>
    <w:rsid w:val="0078580E"/>
    <w:rsid w:val="00786B64"/>
    <w:rsid w:val="00790B6D"/>
    <w:rsid w:val="00794795"/>
    <w:rsid w:val="007947C2"/>
    <w:rsid w:val="00795457"/>
    <w:rsid w:val="00797030"/>
    <w:rsid w:val="007A2899"/>
    <w:rsid w:val="007A32E7"/>
    <w:rsid w:val="007B0631"/>
    <w:rsid w:val="007B2E8A"/>
    <w:rsid w:val="007B5778"/>
    <w:rsid w:val="007D4425"/>
    <w:rsid w:val="007E36FD"/>
    <w:rsid w:val="007E6E43"/>
    <w:rsid w:val="007F5786"/>
    <w:rsid w:val="008024FE"/>
    <w:rsid w:val="00804230"/>
    <w:rsid w:val="00805EA1"/>
    <w:rsid w:val="00814118"/>
    <w:rsid w:val="00815CE9"/>
    <w:rsid w:val="00822A6F"/>
    <w:rsid w:val="00822EF1"/>
    <w:rsid w:val="00827F2E"/>
    <w:rsid w:val="008301BF"/>
    <w:rsid w:val="00833533"/>
    <w:rsid w:val="008341C3"/>
    <w:rsid w:val="0084473E"/>
    <w:rsid w:val="00851C59"/>
    <w:rsid w:val="00851F36"/>
    <w:rsid w:val="00856043"/>
    <w:rsid w:val="00862F70"/>
    <w:rsid w:val="008660FF"/>
    <w:rsid w:val="00873B0A"/>
    <w:rsid w:val="00875C16"/>
    <w:rsid w:val="00876ABC"/>
    <w:rsid w:val="00886F81"/>
    <w:rsid w:val="0089049B"/>
    <w:rsid w:val="00891B11"/>
    <w:rsid w:val="008A1434"/>
    <w:rsid w:val="008A1FBF"/>
    <w:rsid w:val="008A7E24"/>
    <w:rsid w:val="008B555C"/>
    <w:rsid w:val="008B68ED"/>
    <w:rsid w:val="008C339C"/>
    <w:rsid w:val="008D0EDD"/>
    <w:rsid w:val="008D2B0D"/>
    <w:rsid w:val="008D4D60"/>
    <w:rsid w:val="008F3A3F"/>
    <w:rsid w:val="008F4F51"/>
    <w:rsid w:val="008F7A6A"/>
    <w:rsid w:val="009026E5"/>
    <w:rsid w:val="00915587"/>
    <w:rsid w:val="00923200"/>
    <w:rsid w:val="009235FD"/>
    <w:rsid w:val="009319FA"/>
    <w:rsid w:val="00935C14"/>
    <w:rsid w:val="009542C5"/>
    <w:rsid w:val="00956495"/>
    <w:rsid w:val="0096022A"/>
    <w:rsid w:val="00961E48"/>
    <w:rsid w:val="00970F4A"/>
    <w:rsid w:val="00971796"/>
    <w:rsid w:val="00972809"/>
    <w:rsid w:val="009821EC"/>
    <w:rsid w:val="00986710"/>
    <w:rsid w:val="00992C82"/>
    <w:rsid w:val="009A1492"/>
    <w:rsid w:val="009A6BC5"/>
    <w:rsid w:val="009B0E33"/>
    <w:rsid w:val="009B4E4A"/>
    <w:rsid w:val="009C3373"/>
    <w:rsid w:val="009C70D9"/>
    <w:rsid w:val="009E0210"/>
    <w:rsid w:val="009E3066"/>
    <w:rsid w:val="009F0C1E"/>
    <w:rsid w:val="009F22C5"/>
    <w:rsid w:val="009F2FBA"/>
    <w:rsid w:val="009F7EB1"/>
    <w:rsid w:val="00A12CE1"/>
    <w:rsid w:val="00A25EAC"/>
    <w:rsid w:val="00A3068E"/>
    <w:rsid w:val="00A52BC3"/>
    <w:rsid w:val="00A54D1B"/>
    <w:rsid w:val="00A74179"/>
    <w:rsid w:val="00A86E97"/>
    <w:rsid w:val="00AA7D10"/>
    <w:rsid w:val="00AB0C86"/>
    <w:rsid w:val="00AB3613"/>
    <w:rsid w:val="00AB5059"/>
    <w:rsid w:val="00AC4189"/>
    <w:rsid w:val="00AC6DB6"/>
    <w:rsid w:val="00AF20B7"/>
    <w:rsid w:val="00AF63C9"/>
    <w:rsid w:val="00AF7E31"/>
    <w:rsid w:val="00B03042"/>
    <w:rsid w:val="00B166B4"/>
    <w:rsid w:val="00B300A3"/>
    <w:rsid w:val="00B33ACF"/>
    <w:rsid w:val="00B36525"/>
    <w:rsid w:val="00B37788"/>
    <w:rsid w:val="00B409C2"/>
    <w:rsid w:val="00B42A42"/>
    <w:rsid w:val="00B4471B"/>
    <w:rsid w:val="00B47C13"/>
    <w:rsid w:val="00B51960"/>
    <w:rsid w:val="00B557F9"/>
    <w:rsid w:val="00B63C24"/>
    <w:rsid w:val="00B7186C"/>
    <w:rsid w:val="00B91FC0"/>
    <w:rsid w:val="00BA0C6C"/>
    <w:rsid w:val="00BA12E4"/>
    <w:rsid w:val="00BA7A5F"/>
    <w:rsid w:val="00BB3688"/>
    <w:rsid w:val="00BB410E"/>
    <w:rsid w:val="00BB7B62"/>
    <w:rsid w:val="00BC319A"/>
    <w:rsid w:val="00BD17D4"/>
    <w:rsid w:val="00BE082A"/>
    <w:rsid w:val="00BE64CD"/>
    <w:rsid w:val="00BF5AAA"/>
    <w:rsid w:val="00BF5DA6"/>
    <w:rsid w:val="00BF5F9D"/>
    <w:rsid w:val="00C01D53"/>
    <w:rsid w:val="00C043E5"/>
    <w:rsid w:val="00C16DEB"/>
    <w:rsid w:val="00C41C7E"/>
    <w:rsid w:val="00C424D1"/>
    <w:rsid w:val="00C435B2"/>
    <w:rsid w:val="00C44BDE"/>
    <w:rsid w:val="00C51D53"/>
    <w:rsid w:val="00C60FDA"/>
    <w:rsid w:val="00C61323"/>
    <w:rsid w:val="00C67349"/>
    <w:rsid w:val="00C83E04"/>
    <w:rsid w:val="00C97518"/>
    <w:rsid w:val="00CA215A"/>
    <w:rsid w:val="00CA7838"/>
    <w:rsid w:val="00CC2E76"/>
    <w:rsid w:val="00CC5339"/>
    <w:rsid w:val="00CC7363"/>
    <w:rsid w:val="00CD0C73"/>
    <w:rsid w:val="00CD54F4"/>
    <w:rsid w:val="00CE0A2C"/>
    <w:rsid w:val="00CF4C3E"/>
    <w:rsid w:val="00D02459"/>
    <w:rsid w:val="00D031ED"/>
    <w:rsid w:val="00D03412"/>
    <w:rsid w:val="00D03B67"/>
    <w:rsid w:val="00D14B17"/>
    <w:rsid w:val="00D17DFE"/>
    <w:rsid w:val="00D24E55"/>
    <w:rsid w:val="00D3275F"/>
    <w:rsid w:val="00D42069"/>
    <w:rsid w:val="00D429D0"/>
    <w:rsid w:val="00D4377A"/>
    <w:rsid w:val="00D45039"/>
    <w:rsid w:val="00D46DE3"/>
    <w:rsid w:val="00D506B4"/>
    <w:rsid w:val="00D6729F"/>
    <w:rsid w:val="00D8018E"/>
    <w:rsid w:val="00D81066"/>
    <w:rsid w:val="00D93425"/>
    <w:rsid w:val="00D96081"/>
    <w:rsid w:val="00D9742F"/>
    <w:rsid w:val="00DB1E01"/>
    <w:rsid w:val="00DC169E"/>
    <w:rsid w:val="00DC60F8"/>
    <w:rsid w:val="00DD237B"/>
    <w:rsid w:val="00DD3906"/>
    <w:rsid w:val="00DD6888"/>
    <w:rsid w:val="00DD6F8B"/>
    <w:rsid w:val="00DD747D"/>
    <w:rsid w:val="00DE4591"/>
    <w:rsid w:val="00DF1B84"/>
    <w:rsid w:val="00DF5498"/>
    <w:rsid w:val="00E1462B"/>
    <w:rsid w:val="00E14B6E"/>
    <w:rsid w:val="00E239D8"/>
    <w:rsid w:val="00E314F9"/>
    <w:rsid w:val="00E329EF"/>
    <w:rsid w:val="00E42B38"/>
    <w:rsid w:val="00E43681"/>
    <w:rsid w:val="00E443AF"/>
    <w:rsid w:val="00E552B8"/>
    <w:rsid w:val="00E62162"/>
    <w:rsid w:val="00E65318"/>
    <w:rsid w:val="00E74CBD"/>
    <w:rsid w:val="00E8047C"/>
    <w:rsid w:val="00E865D1"/>
    <w:rsid w:val="00E914D6"/>
    <w:rsid w:val="00E972A6"/>
    <w:rsid w:val="00EA226B"/>
    <w:rsid w:val="00EA2B93"/>
    <w:rsid w:val="00EA30A3"/>
    <w:rsid w:val="00EB3150"/>
    <w:rsid w:val="00EB64BD"/>
    <w:rsid w:val="00EC35B2"/>
    <w:rsid w:val="00EC686F"/>
    <w:rsid w:val="00ED0A66"/>
    <w:rsid w:val="00ED6FD4"/>
    <w:rsid w:val="00EE4AA0"/>
    <w:rsid w:val="00EE4F18"/>
    <w:rsid w:val="00EE7562"/>
    <w:rsid w:val="00EF75F3"/>
    <w:rsid w:val="00F044F4"/>
    <w:rsid w:val="00F15CFC"/>
    <w:rsid w:val="00F370A6"/>
    <w:rsid w:val="00F45E25"/>
    <w:rsid w:val="00F5479F"/>
    <w:rsid w:val="00F64C4D"/>
    <w:rsid w:val="00F6698B"/>
    <w:rsid w:val="00F67BB8"/>
    <w:rsid w:val="00F74BD5"/>
    <w:rsid w:val="00F74F78"/>
    <w:rsid w:val="00FA28DF"/>
    <w:rsid w:val="00FA6635"/>
    <w:rsid w:val="00FA6A41"/>
    <w:rsid w:val="00FB6C0F"/>
    <w:rsid w:val="00FC312D"/>
    <w:rsid w:val="00FD132E"/>
    <w:rsid w:val="00FD2FCA"/>
    <w:rsid w:val="00FE3105"/>
    <w:rsid w:val="00FE5D48"/>
    <w:rsid w:val="00FF0C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01BF"/>
  </w:style>
  <w:style w:type="paragraph" w:styleId="Titolo1">
    <w:name w:val="heading 1"/>
    <w:basedOn w:val="Normale"/>
    <w:next w:val="Normale"/>
    <w:qFormat/>
    <w:rsid w:val="008301BF"/>
    <w:pPr>
      <w:keepNext/>
      <w:jc w:val="center"/>
      <w:outlineLvl w:val="0"/>
    </w:pPr>
    <w:rPr>
      <w:b/>
      <w:snapToGrid w:val="0"/>
      <w:sz w:val="36"/>
    </w:rPr>
  </w:style>
  <w:style w:type="paragraph" w:styleId="Titolo2">
    <w:name w:val="heading 2"/>
    <w:basedOn w:val="Normale"/>
    <w:next w:val="Normale"/>
    <w:qFormat/>
    <w:rsid w:val="008301BF"/>
    <w:pPr>
      <w:keepNext/>
      <w:jc w:val="center"/>
      <w:outlineLvl w:val="1"/>
    </w:pPr>
    <w:rPr>
      <w:b/>
      <w:snapToGrid w:val="0"/>
      <w:sz w:val="24"/>
    </w:rPr>
  </w:style>
  <w:style w:type="paragraph" w:styleId="Titolo3">
    <w:name w:val="heading 3"/>
    <w:basedOn w:val="Normale"/>
    <w:next w:val="Normale"/>
    <w:qFormat/>
    <w:rsid w:val="008301BF"/>
    <w:pPr>
      <w:keepNext/>
      <w:jc w:val="center"/>
      <w:outlineLvl w:val="2"/>
    </w:pPr>
    <w:rPr>
      <w:b/>
      <w:snapToGrid w:val="0"/>
      <w:sz w:val="28"/>
    </w:rPr>
  </w:style>
  <w:style w:type="paragraph" w:styleId="Titolo5">
    <w:name w:val="heading 5"/>
    <w:basedOn w:val="Normale"/>
    <w:next w:val="Normale"/>
    <w:link w:val="Titolo5Carattere"/>
    <w:uiPriority w:val="9"/>
    <w:semiHidden/>
    <w:unhideWhenUsed/>
    <w:qFormat/>
    <w:rsid w:val="000C17AA"/>
    <w:pPr>
      <w:spacing w:before="240" w:after="60"/>
      <w:outlineLvl w:val="4"/>
    </w:pPr>
    <w:rPr>
      <w:rFonts w:asciiTheme="minorHAnsi" w:eastAsiaTheme="minorEastAsia" w:hAnsiTheme="minorHAnsi" w:cstheme="minorBid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8301BF"/>
    <w:rPr>
      <w:b/>
    </w:rPr>
  </w:style>
  <w:style w:type="paragraph" w:customStyle="1" w:styleId="comma">
    <w:name w:val="comma"/>
    <w:basedOn w:val="Testonormale"/>
    <w:rsid w:val="008301BF"/>
    <w:pPr>
      <w:tabs>
        <w:tab w:val="left" w:pos="567"/>
      </w:tabs>
      <w:spacing w:before="60" w:after="60"/>
      <w:jc w:val="both"/>
    </w:pPr>
    <w:rPr>
      <w:rFonts w:ascii="Times New Roman" w:hAnsi="Times New Roman"/>
      <w:sz w:val="24"/>
    </w:rPr>
  </w:style>
  <w:style w:type="paragraph" w:styleId="Testonormale">
    <w:name w:val="Plain Text"/>
    <w:basedOn w:val="Normale"/>
    <w:semiHidden/>
    <w:rsid w:val="008301BF"/>
    <w:rPr>
      <w:rFonts w:ascii="Courier New" w:hAnsi="Courier New"/>
    </w:rPr>
  </w:style>
  <w:style w:type="paragraph" w:styleId="Pidipagina">
    <w:name w:val="footer"/>
    <w:basedOn w:val="Normale"/>
    <w:semiHidden/>
    <w:rsid w:val="008301BF"/>
    <w:pPr>
      <w:tabs>
        <w:tab w:val="center" w:pos="4819"/>
        <w:tab w:val="right" w:pos="9638"/>
      </w:tabs>
    </w:pPr>
  </w:style>
  <w:style w:type="character" w:styleId="Numeropagina">
    <w:name w:val="page number"/>
    <w:basedOn w:val="Carpredefinitoparagrafo"/>
    <w:semiHidden/>
    <w:rsid w:val="008301BF"/>
  </w:style>
  <w:style w:type="paragraph" w:styleId="Corpodeltesto3">
    <w:name w:val="Body Text 3"/>
    <w:basedOn w:val="Normale"/>
    <w:semiHidden/>
    <w:rsid w:val="008301BF"/>
    <w:pPr>
      <w:widowControl w:val="0"/>
      <w:autoSpaceDE w:val="0"/>
      <w:autoSpaceDN w:val="0"/>
      <w:jc w:val="center"/>
    </w:pPr>
    <w:rPr>
      <w:b/>
      <w:bCs/>
      <w:sz w:val="50"/>
      <w:szCs w:val="50"/>
    </w:rPr>
  </w:style>
  <w:style w:type="paragraph" w:styleId="Testofumetto">
    <w:name w:val="Balloon Text"/>
    <w:basedOn w:val="Normale"/>
    <w:link w:val="TestofumettoCarattere"/>
    <w:uiPriority w:val="99"/>
    <w:semiHidden/>
    <w:unhideWhenUsed/>
    <w:rsid w:val="00AB3613"/>
    <w:rPr>
      <w:rFonts w:ascii="Segoe UI" w:hAnsi="Segoe UI"/>
      <w:sz w:val="18"/>
      <w:szCs w:val="18"/>
    </w:rPr>
  </w:style>
  <w:style w:type="character" w:customStyle="1" w:styleId="TestofumettoCarattere">
    <w:name w:val="Testo fumetto Carattere"/>
    <w:link w:val="Testofumetto"/>
    <w:uiPriority w:val="99"/>
    <w:semiHidden/>
    <w:rsid w:val="00AB3613"/>
    <w:rPr>
      <w:rFonts w:ascii="Segoe UI" w:hAnsi="Segoe UI" w:cs="Segoe UI"/>
      <w:sz w:val="18"/>
      <w:szCs w:val="18"/>
    </w:rPr>
  </w:style>
  <w:style w:type="table" w:styleId="Grigliatabella">
    <w:name w:val="Table Grid"/>
    <w:basedOn w:val="Tabellanormale"/>
    <w:uiPriority w:val="59"/>
    <w:rsid w:val="00E32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4511"/>
    <w:pPr>
      <w:autoSpaceDE w:val="0"/>
      <w:autoSpaceDN w:val="0"/>
      <w:adjustRightInd w:val="0"/>
    </w:pPr>
    <w:rPr>
      <w:color w:val="000000"/>
      <w:sz w:val="24"/>
      <w:szCs w:val="24"/>
    </w:rPr>
  </w:style>
  <w:style w:type="character" w:styleId="Rimandocommento">
    <w:name w:val="annotation reference"/>
    <w:uiPriority w:val="99"/>
    <w:semiHidden/>
    <w:unhideWhenUsed/>
    <w:rsid w:val="00EF75F3"/>
    <w:rPr>
      <w:sz w:val="16"/>
      <w:szCs w:val="16"/>
    </w:rPr>
  </w:style>
  <w:style w:type="paragraph" w:styleId="Testocommento">
    <w:name w:val="annotation text"/>
    <w:basedOn w:val="Normale"/>
    <w:link w:val="TestocommentoCarattere"/>
    <w:uiPriority w:val="99"/>
    <w:semiHidden/>
    <w:unhideWhenUsed/>
    <w:rsid w:val="00EF75F3"/>
  </w:style>
  <w:style w:type="character" w:customStyle="1" w:styleId="TestocommentoCarattere">
    <w:name w:val="Testo commento Carattere"/>
    <w:basedOn w:val="Carpredefinitoparagrafo"/>
    <w:link w:val="Testocommento"/>
    <w:uiPriority w:val="99"/>
    <w:semiHidden/>
    <w:rsid w:val="00EF75F3"/>
  </w:style>
  <w:style w:type="paragraph" w:styleId="Soggettocommento">
    <w:name w:val="annotation subject"/>
    <w:basedOn w:val="Testocommento"/>
    <w:next w:val="Testocommento"/>
    <w:link w:val="SoggettocommentoCarattere"/>
    <w:uiPriority w:val="99"/>
    <w:semiHidden/>
    <w:unhideWhenUsed/>
    <w:rsid w:val="00EF75F3"/>
    <w:rPr>
      <w:b/>
      <w:bCs/>
    </w:rPr>
  </w:style>
  <w:style w:type="character" w:customStyle="1" w:styleId="SoggettocommentoCarattere">
    <w:name w:val="Soggetto commento Carattere"/>
    <w:link w:val="Soggettocommento"/>
    <w:uiPriority w:val="99"/>
    <w:semiHidden/>
    <w:rsid w:val="00EF75F3"/>
    <w:rPr>
      <w:b/>
      <w:bCs/>
    </w:rPr>
  </w:style>
  <w:style w:type="paragraph" w:styleId="Corpodeltesto2">
    <w:name w:val="Body Text 2"/>
    <w:basedOn w:val="Normale"/>
    <w:link w:val="Corpodeltesto2Carattere"/>
    <w:uiPriority w:val="99"/>
    <w:semiHidden/>
    <w:unhideWhenUsed/>
    <w:rsid w:val="00862F70"/>
    <w:pPr>
      <w:spacing w:after="120" w:line="480" w:lineRule="auto"/>
    </w:pPr>
  </w:style>
  <w:style w:type="character" w:customStyle="1" w:styleId="Corpodeltesto2Carattere">
    <w:name w:val="Corpo del testo 2 Carattere"/>
    <w:basedOn w:val="Carpredefinitoparagrafo"/>
    <w:link w:val="Corpodeltesto2"/>
    <w:uiPriority w:val="99"/>
    <w:semiHidden/>
    <w:rsid w:val="00862F70"/>
  </w:style>
  <w:style w:type="paragraph" w:customStyle="1" w:styleId="Stile">
    <w:name w:val="Stile"/>
    <w:rsid w:val="00045881"/>
    <w:pPr>
      <w:widowControl w:val="0"/>
      <w:autoSpaceDE w:val="0"/>
      <w:autoSpaceDN w:val="0"/>
      <w:adjustRightInd w:val="0"/>
    </w:pPr>
    <w:rPr>
      <w:sz w:val="24"/>
      <w:szCs w:val="24"/>
    </w:rPr>
  </w:style>
  <w:style w:type="paragraph" w:styleId="Intestazione">
    <w:name w:val="header"/>
    <w:basedOn w:val="Normale"/>
    <w:link w:val="IntestazioneCarattere"/>
    <w:uiPriority w:val="99"/>
    <w:unhideWhenUsed/>
    <w:rsid w:val="0030610C"/>
    <w:pPr>
      <w:tabs>
        <w:tab w:val="center" w:pos="4819"/>
        <w:tab w:val="right" w:pos="9638"/>
      </w:tabs>
    </w:pPr>
  </w:style>
  <w:style w:type="character" w:customStyle="1" w:styleId="IntestazioneCarattere">
    <w:name w:val="Intestazione Carattere"/>
    <w:basedOn w:val="Carpredefinitoparagrafo"/>
    <w:link w:val="Intestazione"/>
    <w:uiPriority w:val="99"/>
    <w:rsid w:val="0030610C"/>
  </w:style>
  <w:style w:type="paragraph" w:styleId="Paragrafoelenco">
    <w:name w:val="List Paragraph"/>
    <w:basedOn w:val="Normale"/>
    <w:uiPriority w:val="34"/>
    <w:qFormat/>
    <w:rsid w:val="003338CA"/>
    <w:pPr>
      <w:spacing w:after="200" w:line="276" w:lineRule="auto"/>
      <w:ind w:left="720"/>
      <w:contextualSpacing/>
    </w:pPr>
    <w:rPr>
      <w:rFonts w:ascii="Calibri" w:eastAsia="Calibri" w:hAnsi="Calibri"/>
      <w:sz w:val="22"/>
      <w:szCs w:val="22"/>
      <w:lang w:eastAsia="en-US"/>
    </w:rPr>
  </w:style>
  <w:style w:type="character" w:customStyle="1" w:styleId="Titolo5Carattere">
    <w:name w:val="Titolo 5 Carattere"/>
    <w:basedOn w:val="Carpredefinitoparagrafo"/>
    <w:link w:val="Titolo5"/>
    <w:uiPriority w:val="9"/>
    <w:semiHidden/>
    <w:rsid w:val="000C17AA"/>
    <w:rPr>
      <w:rFonts w:asciiTheme="minorHAnsi" w:eastAsiaTheme="minorEastAsia" w:hAnsiTheme="minorHAnsi" w:cstheme="minorBidi"/>
      <w:b/>
      <w:bCs/>
      <w:i/>
      <w:iCs/>
      <w:sz w:val="26"/>
      <w:szCs w:val="26"/>
    </w:rPr>
  </w:style>
  <w:style w:type="character" w:styleId="Collegamentoipertestuale">
    <w:name w:val="Hyperlink"/>
    <w:rsid w:val="000C17AA"/>
    <w:rPr>
      <w:color w:val="0000FF"/>
      <w:u w:val="single"/>
    </w:rPr>
  </w:style>
  <w:style w:type="character" w:customStyle="1" w:styleId="fontstyle01">
    <w:name w:val="fontstyle01"/>
    <w:rsid w:val="000C17AA"/>
    <w:rPr>
      <w:rFonts w:ascii="Times-New-Roman-Bold" w:hAnsi="Times-New-Roman-Bold" w:cs="Times-New-Roman-Bold" w:hint="default"/>
      <w:b/>
      <w:bCs/>
      <w:i w:val="0"/>
      <w:iCs w:val="0"/>
      <w:color w:val="000000"/>
      <w:sz w:val="24"/>
      <w:szCs w:val="24"/>
    </w:rPr>
  </w:style>
  <w:style w:type="paragraph" w:customStyle="1" w:styleId="Corpodeltesto31">
    <w:name w:val="Corpo del testo 31"/>
    <w:basedOn w:val="Normale"/>
    <w:rsid w:val="000C17AA"/>
    <w:pPr>
      <w:overflowPunct w:val="0"/>
      <w:autoSpaceDE w:val="0"/>
      <w:autoSpaceDN w:val="0"/>
      <w:adjustRightInd w:val="0"/>
      <w:spacing w:after="120"/>
      <w:jc w:val="both"/>
      <w:textAlignment w:val="baseline"/>
    </w:pPr>
    <w:rPr>
      <w:sz w:val="24"/>
    </w:rPr>
  </w:style>
</w:styles>
</file>

<file path=word/webSettings.xml><?xml version="1.0" encoding="utf-8"?>
<w:webSettings xmlns:r="http://schemas.openxmlformats.org/officeDocument/2006/relationships" xmlns:w="http://schemas.openxmlformats.org/wordprocessingml/2006/main">
  <w:divs>
    <w:div w:id="125779872">
      <w:bodyDiv w:val="1"/>
      <w:marLeft w:val="0"/>
      <w:marRight w:val="0"/>
      <w:marTop w:val="0"/>
      <w:marBottom w:val="0"/>
      <w:divBdr>
        <w:top w:val="none" w:sz="0" w:space="0" w:color="auto"/>
        <w:left w:val="none" w:sz="0" w:space="0" w:color="auto"/>
        <w:bottom w:val="none" w:sz="0" w:space="0" w:color="auto"/>
        <w:right w:val="none" w:sz="0" w:space="0" w:color="auto"/>
      </w:divBdr>
      <w:divsChild>
        <w:div w:id="458035177">
          <w:marLeft w:val="0"/>
          <w:marRight w:val="0"/>
          <w:marTop w:val="0"/>
          <w:marBottom w:val="0"/>
          <w:divBdr>
            <w:top w:val="none" w:sz="0" w:space="0" w:color="auto"/>
            <w:left w:val="none" w:sz="0" w:space="0" w:color="auto"/>
            <w:bottom w:val="none" w:sz="0" w:space="0" w:color="auto"/>
            <w:right w:val="none" w:sz="0" w:space="0" w:color="auto"/>
          </w:divBdr>
        </w:div>
        <w:div w:id="534007026">
          <w:marLeft w:val="0"/>
          <w:marRight w:val="0"/>
          <w:marTop w:val="0"/>
          <w:marBottom w:val="0"/>
          <w:divBdr>
            <w:top w:val="none" w:sz="0" w:space="0" w:color="auto"/>
            <w:left w:val="none" w:sz="0" w:space="0" w:color="auto"/>
            <w:bottom w:val="none" w:sz="0" w:space="0" w:color="auto"/>
            <w:right w:val="none" w:sz="0" w:space="0" w:color="auto"/>
          </w:divBdr>
        </w:div>
        <w:div w:id="746154974">
          <w:marLeft w:val="0"/>
          <w:marRight w:val="0"/>
          <w:marTop w:val="0"/>
          <w:marBottom w:val="0"/>
          <w:divBdr>
            <w:top w:val="none" w:sz="0" w:space="0" w:color="auto"/>
            <w:left w:val="none" w:sz="0" w:space="0" w:color="auto"/>
            <w:bottom w:val="none" w:sz="0" w:space="0" w:color="auto"/>
            <w:right w:val="none" w:sz="0" w:space="0" w:color="auto"/>
          </w:divBdr>
        </w:div>
        <w:div w:id="776946003">
          <w:marLeft w:val="0"/>
          <w:marRight w:val="0"/>
          <w:marTop w:val="0"/>
          <w:marBottom w:val="0"/>
          <w:divBdr>
            <w:top w:val="none" w:sz="0" w:space="0" w:color="auto"/>
            <w:left w:val="none" w:sz="0" w:space="0" w:color="auto"/>
            <w:bottom w:val="none" w:sz="0" w:space="0" w:color="auto"/>
            <w:right w:val="none" w:sz="0" w:space="0" w:color="auto"/>
          </w:divBdr>
        </w:div>
        <w:div w:id="987251514">
          <w:marLeft w:val="0"/>
          <w:marRight w:val="0"/>
          <w:marTop w:val="0"/>
          <w:marBottom w:val="0"/>
          <w:divBdr>
            <w:top w:val="none" w:sz="0" w:space="0" w:color="auto"/>
            <w:left w:val="none" w:sz="0" w:space="0" w:color="auto"/>
            <w:bottom w:val="none" w:sz="0" w:space="0" w:color="auto"/>
            <w:right w:val="none" w:sz="0" w:space="0" w:color="auto"/>
          </w:divBdr>
        </w:div>
        <w:div w:id="1967924761">
          <w:marLeft w:val="0"/>
          <w:marRight w:val="0"/>
          <w:marTop w:val="0"/>
          <w:marBottom w:val="0"/>
          <w:divBdr>
            <w:top w:val="none" w:sz="0" w:space="0" w:color="auto"/>
            <w:left w:val="none" w:sz="0" w:space="0" w:color="auto"/>
            <w:bottom w:val="none" w:sz="0" w:space="0" w:color="auto"/>
            <w:right w:val="none" w:sz="0" w:space="0" w:color="auto"/>
          </w:divBdr>
        </w:div>
        <w:div w:id="2070414753">
          <w:marLeft w:val="0"/>
          <w:marRight w:val="0"/>
          <w:marTop w:val="0"/>
          <w:marBottom w:val="0"/>
          <w:divBdr>
            <w:top w:val="none" w:sz="0" w:space="0" w:color="auto"/>
            <w:left w:val="none" w:sz="0" w:space="0" w:color="auto"/>
            <w:bottom w:val="none" w:sz="0" w:space="0" w:color="auto"/>
            <w:right w:val="none" w:sz="0" w:space="0" w:color="auto"/>
          </w:divBdr>
        </w:div>
        <w:div w:id="2082099076">
          <w:marLeft w:val="0"/>
          <w:marRight w:val="0"/>
          <w:marTop w:val="0"/>
          <w:marBottom w:val="0"/>
          <w:divBdr>
            <w:top w:val="none" w:sz="0" w:space="0" w:color="auto"/>
            <w:left w:val="none" w:sz="0" w:space="0" w:color="auto"/>
            <w:bottom w:val="none" w:sz="0" w:space="0" w:color="auto"/>
            <w:right w:val="none" w:sz="0" w:space="0" w:color="auto"/>
          </w:divBdr>
        </w:div>
        <w:div w:id="2138718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moncalieri.to.it/flex/cm/pages/ServeAttachment.php/L/IT/D/b%252Fa%252F5%252FD.92adb7468f929ee42f6a/P/BLOB%3AID%3D823/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ocollo@cert.comune.moncalieri.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5A79E-AA7B-42B4-BF51-C41F7E41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6755</Words>
  <Characters>40286</Characters>
  <Application>Microsoft Office Word</Application>
  <DocSecurity>0</DocSecurity>
  <Lines>335</Lines>
  <Paragraphs>93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2020-07-08T07:36:00Z</dcterms:created>
  <dcterms:modified xsi:type="dcterms:W3CDTF">2020-07-08T08:43:00Z</dcterms:modified>
</cp:coreProperties>
</file>