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2"/>
          <w:szCs w:val="22"/>
        </w:rPr>
      </w:pPr>
      <w:r>
        <w:rPr/>
        <w:drawing>
          <wp:inline distT="0" distB="0" distL="0" distR="0">
            <wp:extent cx="810895" cy="81089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2"/>
        <w:spacing w:lineRule="auto" w:line="240"/>
        <w:ind w:left="0" w:right="0" w:hanging="0"/>
        <w:jc w:val="center"/>
        <w:rPr>
          <w:b/>
          <w:b/>
          <w:bCs/>
        </w:rPr>
      </w:pPr>
      <w:r>
        <w:rPr>
          <w:b/>
          <w:bCs/>
          <w:sz w:val="24"/>
        </w:rPr>
        <w:t>CITTÀ DI MONCALIERI</w:t>
      </w:r>
    </w:p>
    <w:p>
      <w:pPr>
        <w:pStyle w:val="Titolo3"/>
        <w:spacing w:lineRule="auto" w:line="240"/>
        <w:ind w:left="0" w:right="0" w:hanging="0"/>
        <w:jc w:val="center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2"/>
          <w:szCs w:val="22"/>
        </w:rPr>
        <w:t>Settore servizi alla persona e innovazione della città</w:t>
      </w:r>
    </w:p>
    <w:p>
      <w:pPr>
        <w:pStyle w:val="Titolo3"/>
        <w:tabs>
          <w:tab w:val="clear" w:pos="708"/>
          <w:tab w:val="left" w:pos="4455" w:leader="none"/>
        </w:tabs>
        <w:spacing w:lineRule="auto" w:line="240"/>
        <w:ind w:left="0" w:right="0" w:hanging="0"/>
        <w:jc w:val="center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0"/>
          <w:szCs w:val="20"/>
        </w:rPr>
        <w:t xml:space="preserve">Servizio politiche sociali </w:t>
      </w:r>
    </w:p>
    <w:p>
      <w:pPr>
        <w:pStyle w:val="Normal"/>
        <w:tabs>
          <w:tab w:val="clear" w:pos="708"/>
          <w:tab w:val="left" w:pos="4455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455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455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RICHIESTA DI ACCESSO AI SERVIZI DI CASA VITROTTI</w:t>
      </w:r>
    </w:p>
    <w:p>
      <w:pPr>
        <w:pStyle w:val="Normal"/>
        <w:ind w:left="-426" w:firstLine="426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-426" w:right="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142" w:hanging="0"/>
        <w:rPr>
          <w:sz w:val="22"/>
          <w:szCs w:val="22"/>
        </w:rPr>
      </w:pPr>
      <w:r>
        <w:rPr>
          <w:sz w:val="22"/>
          <w:szCs w:val="22"/>
        </w:rPr>
        <w:t>Il/La Sig. /ra…………………………………………………………………………………………….……...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nato/a ………………………………………………………….…………..il…………………………………...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Codice fiscale……………………………………………………………………………………………………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residente in Moncalieri, ………………………………………………………….………………………….….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tel……………………………………….……….. tel. di un parente……..……………………………………..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e-mail…………………………………………………………………………………………………………….</w:t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  <w:r>
        <w:rPr>
          <w:sz w:val="22"/>
          <w:szCs w:val="22"/>
        </w:rPr>
        <w:t xml:space="preserve"> di accedere ai seguenti servizi: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Mensa Vitrotti    </w:t>
      </w:r>
      <w:r>
        <w:rPr>
          <w:rFonts w:eastAsia="Wingdings" w:cs="Wingdings" w:ascii="Wingdings" w:hAnsi="Wingdings"/>
          <w:b/>
          <w:bCs/>
          <w:sz w:val="22"/>
          <w:szCs w:val="22"/>
        </w:rPr>
        <w:t></w:t>
      </w:r>
      <w:r>
        <w:rPr>
          <w:b/>
          <w:bCs/>
          <w:sz w:val="22"/>
          <w:szCs w:val="22"/>
        </w:rPr>
        <w:t xml:space="preserve">                                 Pasti Domiciliari    </w:t>
      </w:r>
      <w:r>
        <w:rPr>
          <w:rFonts w:eastAsia="Wingdings" w:cs="Wingdings" w:ascii="Wingdings" w:hAnsi="Wingdings"/>
          <w:b/>
          <w:bCs/>
          <w:sz w:val="22"/>
          <w:szCs w:val="22"/>
        </w:rPr>
        <w:t>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0"/>
        </w:rPr>
      </w:pPr>
      <w:r>
        <w:rPr>
          <w:b/>
          <w:sz w:val="20"/>
        </w:rPr>
        <w:t xml:space="preserve">Fascia A: </w:t>
      </w:r>
      <w:r>
        <w:rPr>
          <w:sz w:val="20"/>
        </w:rPr>
        <w:t>(ISEE da 0,00 a € 6.000,00 )…………….………</w:t>
      </w:r>
      <w:r>
        <w:rPr>
          <w:sz w:val="20"/>
        </w:rPr>
        <w:t>..</w:t>
      </w:r>
      <w:r>
        <w:rPr>
          <w:sz w:val="20"/>
        </w:rPr>
        <w:t xml:space="preserve"> € 3,00 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>…………......................……………</w:t>
      </w:r>
      <w:r>
        <w:rPr>
          <w:sz w:val="20"/>
        </w:rPr>
        <w:t>..</w:t>
      </w:r>
      <w:r>
        <w:rPr>
          <w:sz w:val="20"/>
        </w:rPr>
        <w:t xml:space="preserve">€ 3,00 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</w:t>
      </w:r>
    </w:p>
    <w:p>
      <w:pPr>
        <w:pStyle w:val="Normal"/>
        <w:ind w:hanging="0"/>
        <w:rPr>
          <w:sz w:val="20"/>
        </w:rPr>
      </w:pPr>
      <w:r>
        <w:rPr>
          <w:sz w:val="20"/>
        </w:rPr>
      </w:r>
    </w:p>
    <w:p>
      <w:pPr>
        <w:pStyle w:val="Normal"/>
        <w:ind w:hanging="0"/>
        <w:jc w:val="left"/>
        <w:rPr>
          <w:sz w:val="20"/>
        </w:rPr>
      </w:pPr>
      <w:r>
        <w:rPr>
          <w:b/>
          <w:sz w:val="20"/>
        </w:rPr>
        <w:t>Fascia B:</w:t>
      </w:r>
      <w:r>
        <w:rPr>
          <w:sz w:val="20"/>
        </w:rPr>
        <w:t xml:space="preserve"> (ISEE da  6.000,01 a € 10.000,00)……………….. € 4,00 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…………………………………….. € 4,00 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     </w:t>
      </w:r>
    </w:p>
    <w:p>
      <w:pPr>
        <w:pStyle w:val="Normal"/>
        <w:ind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hanging="0"/>
        <w:jc w:val="left"/>
        <w:rPr>
          <w:sz w:val="20"/>
        </w:rPr>
      </w:pPr>
      <w:r>
        <w:rPr>
          <w:b/>
          <w:sz w:val="20"/>
        </w:rPr>
        <w:t xml:space="preserve">Fascia C: </w:t>
      </w:r>
      <w:r>
        <w:rPr>
          <w:sz w:val="20"/>
        </w:rPr>
        <w:t xml:space="preserve">(ISEE da 10.000,01 a € 14.000,00)……………….. € 5,00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…………………………………….. € 5,00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      </w:t>
      </w:r>
    </w:p>
    <w:p>
      <w:pPr>
        <w:pStyle w:val="Normal"/>
        <w:ind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hanging="0"/>
        <w:jc w:val="left"/>
        <w:rPr>
          <w:sz w:val="20"/>
        </w:rPr>
      </w:pPr>
      <w:r>
        <w:rPr>
          <w:b/>
          <w:sz w:val="20"/>
        </w:rPr>
        <w:t>Fascia D:</w:t>
      </w:r>
      <w:r>
        <w:rPr>
          <w:sz w:val="20"/>
        </w:rPr>
        <w:t xml:space="preserve"> (ISEE da € 14.000,01 a € 20.000,00)……………... € 6,00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….…………………………………..€ 7,00   </w:t>
      </w:r>
      <w:r>
        <w:rPr>
          <w:rFonts w:eastAsia="Wingdings" w:cs="Wingdings" w:ascii="Wingdings" w:hAnsi="Wingdings"/>
          <w:sz w:val="20"/>
        </w:rPr>
        <w:t></w:t>
      </w:r>
    </w:p>
    <w:p>
      <w:pPr>
        <w:pStyle w:val="Normal"/>
        <w:ind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hanging="0"/>
        <w:jc w:val="left"/>
        <w:rPr>
          <w:sz w:val="20"/>
        </w:rPr>
      </w:pPr>
      <w:r>
        <w:rPr>
          <w:b/>
          <w:sz w:val="20"/>
        </w:rPr>
        <w:t>Fascia E:</w:t>
      </w:r>
      <w:r>
        <w:rPr>
          <w:sz w:val="20"/>
        </w:rPr>
        <w:t xml:space="preserve"> (ISEE da 20.000,01 a € 30.000,00)………………... € 7,00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…………………………………….. € 8,00   </w:t>
      </w:r>
      <w:r>
        <w:rPr>
          <w:rFonts w:eastAsia="Wingdings" w:cs="Wingdings" w:ascii="Wingdings" w:hAnsi="Wingdings"/>
          <w:sz w:val="20"/>
        </w:rPr>
        <w:t></w:t>
      </w:r>
    </w:p>
    <w:p>
      <w:pPr>
        <w:pStyle w:val="Normal"/>
        <w:ind w:hanging="0"/>
        <w:jc w:val="left"/>
        <w:rPr>
          <w:b/>
          <w:b/>
          <w:sz w:val="20"/>
        </w:rPr>
      </w:pPr>
      <w:r>
        <w:rPr>
          <w:b/>
          <w:sz w:val="20"/>
        </w:rPr>
        <w:t xml:space="preserve"> </w:t>
      </w:r>
    </w:p>
    <w:p>
      <w:pPr>
        <w:pStyle w:val="Normal"/>
        <w:ind w:hanging="0"/>
        <w:jc w:val="left"/>
        <w:rPr>
          <w:sz w:val="20"/>
        </w:rPr>
      </w:pPr>
      <w:r>
        <w:rPr>
          <w:b/>
          <w:sz w:val="20"/>
        </w:rPr>
        <w:t>Fascia F:</w:t>
      </w:r>
      <w:r>
        <w:rPr>
          <w:sz w:val="20"/>
        </w:rPr>
        <w:t xml:space="preserve"> (ISEE da 30.000,01 a € 38.000,00)………………... € 8,00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……………………………………... € 9,00  </w:t>
      </w:r>
      <w:r>
        <w:rPr>
          <w:rFonts w:eastAsia="Wingdings" w:cs="Wingdings" w:ascii="Wingdings" w:hAnsi="Wingdings"/>
          <w:sz w:val="20"/>
        </w:rPr>
        <w:t></w:t>
      </w:r>
    </w:p>
    <w:p>
      <w:pPr>
        <w:pStyle w:val="Normal"/>
        <w:tabs>
          <w:tab w:val="clear" w:pos="708"/>
          <w:tab w:val="left" w:pos="6075" w:leader="none"/>
          <w:tab w:val="left" w:pos="8340" w:leader="none"/>
        </w:tabs>
        <w:ind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08"/>
          <w:tab w:val="left" w:pos="6075" w:leader="none"/>
          <w:tab w:val="left" w:pos="8340" w:leader="none"/>
        </w:tabs>
        <w:ind w:hanging="0"/>
        <w:jc w:val="left"/>
        <w:rPr>
          <w:sz w:val="20"/>
        </w:rPr>
      </w:pPr>
      <w:r>
        <w:rPr>
          <w:b/>
          <w:sz w:val="20"/>
        </w:rPr>
        <w:t>Fascia G:</w:t>
      </w:r>
      <w:r>
        <w:rPr>
          <w:sz w:val="20"/>
        </w:rPr>
        <w:t xml:space="preserve"> (ISEE superiore a € 38.000,00)……………………</w:t>
      </w:r>
      <w:r>
        <w:rPr>
          <w:sz w:val="20"/>
        </w:rPr>
        <w:t>..</w:t>
      </w:r>
      <w:r>
        <w:rPr>
          <w:sz w:val="20"/>
        </w:rPr>
        <w:t xml:space="preserve">€ 9,50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>………………………………...…...</w:t>
      </w:r>
      <w:r>
        <w:rPr>
          <w:sz w:val="20"/>
        </w:rPr>
        <w:t xml:space="preserve">€ </w:t>
      </w:r>
      <w:r>
        <w:rPr>
          <w:sz w:val="20"/>
        </w:rPr>
        <w:t xml:space="preserve">11,00  </w:t>
      </w:r>
      <w:r>
        <w:rPr>
          <w:rFonts w:eastAsia="Wingdings" w:cs="Wingdings" w:ascii="Wingdings" w:hAnsi="Wingdings"/>
          <w:sz w:val="20"/>
        </w:rPr>
        <w:t></w:t>
      </w:r>
    </w:p>
    <w:p>
      <w:pPr>
        <w:pStyle w:val="Normal"/>
        <w:tabs>
          <w:tab w:val="clear" w:pos="708"/>
          <w:tab w:val="left" w:pos="6075" w:leader="none"/>
          <w:tab w:val="left" w:pos="8340" w:leader="none"/>
        </w:tabs>
        <w:ind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08"/>
          <w:tab w:val="left" w:pos="6075" w:leader="none"/>
          <w:tab w:val="left" w:pos="8340" w:leader="none"/>
        </w:tabs>
        <w:ind w:hanging="0"/>
        <w:jc w:val="left"/>
        <w:rPr>
          <w:sz w:val="20"/>
        </w:rPr>
      </w:pPr>
      <w:r>
        <w:rPr>
          <w:b/>
          <w:sz w:val="20"/>
        </w:rPr>
        <w:t>Fascia H:</w:t>
      </w:r>
      <w:r>
        <w:rPr>
          <w:sz w:val="20"/>
        </w:rPr>
        <w:t xml:space="preserve"> (Non residenti)……………………………………..€11,00  </w:t>
      </w:r>
      <w:r>
        <w:rPr>
          <w:rFonts w:eastAsia="Wingdings" w:cs="Wingdings" w:ascii="Wingdings" w:hAnsi="Wingdings"/>
          <w:sz w:val="20"/>
        </w:rPr>
        <w:t></w:t>
      </w:r>
      <w:r>
        <w:rPr>
          <w:sz w:val="20"/>
        </w:rPr>
        <w:t xml:space="preserve">       </w:t>
        <w:tab/>
        <w:t xml:space="preserve">                </w:t>
      </w:r>
    </w:p>
    <w:p>
      <w:pPr>
        <w:pStyle w:val="Normal"/>
        <w:ind w:hanging="0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ind w:hanging="0"/>
        <w:rPr>
          <w:b/>
          <w:b/>
          <w:sz w:val="20"/>
          <w:u w:val="single"/>
        </w:rPr>
      </w:pPr>
      <w:r>
        <w:rPr>
          <w:rFonts w:eastAsia="Wingdings" w:cs="Wingdings" w:ascii="Wingdings" w:hAnsi="Wingdings"/>
          <w:szCs w:val="24"/>
        </w:rPr>
        <w:t></w:t>
      </w:r>
      <w:r>
        <w:rPr>
          <w:szCs w:val="24"/>
        </w:rPr>
        <w:t xml:space="preserve"> </w:t>
      </w:r>
      <w:r>
        <w:rPr>
          <w:b/>
          <w:sz w:val="20"/>
          <w:u w:val="single"/>
        </w:rPr>
        <w:t>ESENZIONE TOTALE DAL PAGAMENTO DEI PASTI C/O MENSA VITROTTI</w:t>
      </w:r>
    </w:p>
    <w:p>
      <w:pPr>
        <w:pStyle w:val="Normal"/>
        <w:ind w:hanging="0"/>
        <w:rPr/>
      </w:pPr>
      <w:r>
        <w:rPr>
          <w:i w:val="false"/>
          <w:iCs w:val="false"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per </w:t>
      </w:r>
      <w:r>
        <w:rPr>
          <w:i/>
          <w:iCs/>
          <w:sz w:val="22"/>
          <w:szCs w:val="22"/>
        </w:rPr>
        <w:t xml:space="preserve">soggetti in carico ai servizi di assistenza sociale dell’Unione dei Comuni, in condizioni di grave disagio economico, beneficiari di interventi di assistenza economica continuativi da parte dell’Unione o per i quali l’Unione dichiari che esistano </w:t>
      </w:r>
      <w:r>
        <w:rPr>
          <w:i/>
          <w:iCs/>
          <w:sz w:val="22"/>
          <w:szCs w:val="22"/>
        </w:rPr>
        <w:t>o permangano</w:t>
      </w:r>
      <w:r>
        <w:rPr>
          <w:i/>
          <w:iCs/>
          <w:sz w:val="22"/>
          <w:szCs w:val="22"/>
        </w:rPr>
        <w:t xml:space="preserve"> i requisiti</w:t>
      </w:r>
      <w:r>
        <w:rPr>
          <w:i/>
          <w:iCs/>
          <w:sz w:val="22"/>
          <w:szCs w:val="22"/>
        </w:rPr>
        <w:t>)</w:t>
      </w:r>
    </w:p>
    <w:p>
      <w:pPr>
        <w:pStyle w:val="Normal"/>
        <w:ind w:hanging="0"/>
        <w:rPr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ind w:hanging="0"/>
        <w:rPr/>
      </w:pPr>
      <w:r>
        <w:rPr>
          <w:i w:val="false"/>
          <w:iCs w:val="false"/>
          <w:sz w:val="22"/>
          <w:szCs w:val="22"/>
        </w:rPr>
        <w:t>R</w:t>
      </w:r>
      <w:r>
        <w:rPr>
          <w:i w:val="false"/>
          <w:iCs w:val="false"/>
          <w:sz w:val="22"/>
          <w:szCs w:val="22"/>
        </w:rPr>
        <w:t>elativamente a: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Pranzo</w:t>
      </w:r>
      <w:r>
        <w:rPr>
          <w:sz w:val="22"/>
          <w:szCs w:val="22"/>
        </w:rPr>
        <w:t xml:space="preserve">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    </w:t>
        <w:tab/>
        <w:tab/>
        <w:tab/>
        <w:tab/>
        <w:tab/>
      </w:r>
      <w:r>
        <w:rPr>
          <w:b/>
          <w:sz w:val="22"/>
          <w:szCs w:val="22"/>
          <w:u w:val="single"/>
        </w:rPr>
        <w:t>Cena</w:t>
      </w:r>
      <w:r>
        <w:rPr>
          <w:sz w:val="22"/>
          <w:szCs w:val="22"/>
        </w:rPr>
        <w:t xml:space="preserve">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</w:p>
    <w:p>
      <w:pPr>
        <w:pStyle w:val="Normal"/>
        <w:ind w:left="2124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left"/>
        <w:rPr>
          <w:szCs w:val="24"/>
        </w:rPr>
      </w:pPr>
      <w:r>
        <w:rPr/>
      </w:r>
    </w:p>
    <w:p>
      <w:pPr>
        <w:pStyle w:val="Normal"/>
        <w:ind w:right="-1" w:hanging="0"/>
        <w:jc w:val="left"/>
        <w:rPr>
          <w:szCs w:val="24"/>
        </w:rPr>
      </w:pPr>
      <w:r>
        <w:rPr>
          <w:szCs w:val="24"/>
        </w:rPr>
        <w:t xml:space="preserve">Si allega </w:t>
      </w:r>
      <w:r>
        <w:rPr>
          <w:b/>
          <w:bCs/>
          <w:szCs w:val="24"/>
        </w:rPr>
        <w:t>modello ISEE</w:t>
      </w:r>
      <w:r>
        <w:rPr>
          <w:szCs w:val="24"/>
        </w:rPr>
        <w:t xml:space="preserve"> in corso di validità.</w:t>
      </w:r>
    </w:p>
    <w:p>
      <w:pPr>
        <w:pStyle w:val="Normal"/>
        <w:ind w:right="-1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right="-1" w:hanging="0"/>
        <w:jc w:val="left"/>
        <w:rPr>
          <w:szCs w:val="24"/>
        </w:rPr>
      </w:pPr>
      <w:r>
        <w:rPr>
          <w:szCs w:val="24"/>
        </w:rPr>
        <w:t xml:space="preserve">Il sottoscritto si impegna a segnalare, entro 30 giorni dal suo verificarsi, qualsiasi </w:t>
      </w:r>
      <w:r>
        <w:rPr>
          <w:b/>
          <w:szCs w:val="24"/>
        </w:rPr>
        <w:t>variazione</w:t>
      </w:r>
      <w:r>
        <w:rPr>
          <w:szCs w:val="24"/>
        </w:rPr>
        <w:t xml:space="preserve"> ai dati indicati nella presente istanza.</w:t>
      </w:r>
    </w:p>
    <w:p>
      <w:pPr>
        <w:pStyle w:val="Normal"/>
        <w:ind w:right="-1" w:hanging="0"/>
        <w:rPr>
          <w:szCs w:val="24"/>
        </w:rPr>
      </w:pPr>
      <w:r>
        <w:rPr>
          <w:szCs w:val="24"/>
        </w:rPr>
      </w:r>
    </w:p>
    <w:p>
      <w:pPr>
        <w:pStyle w:val="Normal"/>
        <w:ind w:right="-1" w:hanging="0"/>
        <w:jc w:val="left"/>
        <w:rPr>
          <w:szCs w:val="24"/>
        </w:rPr>
      </w:pPr>
      <w:r>
        <w:rPr>
          <w:szCs w:val="24"/>
        </w:rPr>
        <w:t xml:space="preserve">Il sottoscritto prende atto che l’emissione della tessera </w:t>
      </w:r>
      <w:r>
        <w:rPr>
          <w:b/>
          <w:szCs w:val="24"/>
        </w:rPr>
        <w:t>non determina</w:t>
      </w:r>
      <w:r>
        <w:rPr>
          <w:szCs w:val="24"/>
        </w:rPr>
        <w:t xml:space="preserve"> l’automatica possib</w:t>
      </w:r>
      <w:r>
        <w:rPr>
          <w:szCs w:val="24"/>
        </w:rPr>
        <w:t>i</w:t>
      </w:r>
      <w:r>
        <w:rPr>
          <w:szCs w:val="24"/>
        </w:rPr>
        <w:t>lità di accedere ai suddetti servizi, per i quali è necessario corrispondere il prezzo dovuto.</w:t>
      </w:r>
    </w:p>
    <w:p>
      <w:pPr>
        <w:pStyle w:val="Normal"/>
        <w:ind w:right="-1" w:hanging="0"/>
        <w:rPr>
          <w:szCs w:val="24"/>
        </w:rPr>
      </w:pPr>
      <w:r>
        <w:rPr>
          <w:szCs w:val="24"/>
        </w:rPr>
      </w:r>
    </w:p>
    <w:tbl>
      <w:tblPr>
        <w:tblW w:w="1076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766"/>
      </w:tblGrid>
      <w:tr>
        <w:trPr>
          <w:trHeight w:val="1006" w:hRule="atLeast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ind w:left="129" w:hanging="0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ind w:left="129" w:hanging="0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ATTENZIONE</w:t>
            </w:r>
          </w:p>
          <w:p>
            <w:pPr>
              <w:pStyle w:val="Normal"/>
              <w:ind w:left="129" w:hanging="0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ind w:left="129" w:hanging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In caso di accertamento di non veridicità sostanziale dei dati dichiarati, l’Amministrazione Comunale segnala d’ufficio il fatto all’Autorità giudiziaria per le sanzioni penali (art. 76 del D.P.R. 445 del 28.12.2000) e procede alla revoca dei benefici concessi ed al recupero della quota parte dei benefici economici indebitamente ricevuti dal dichiarante.</w:t>
            </w:r>
          </w:p>
          <w:p>
            <w:pPr>
              <w:pStyle w:val="Normal"/>
              <w:ind w:left="129" w:hanging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spacing w:lineRule="auto" w:line="360" w:before="120" w:after="0"/>
        <w:ind w:hanging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120" w:after="0"/>
        <w:ind w:hanging="0"/>
        <w:jc w:val="center"/>
        <w:rPr/>
      </w:pPr>
      <w:r>
        <w:rPr>
          <w:b/>
          <w:bCs/>
          <w:i/>
          <w:iCs/>
          <w:sz w:val="28"/>
          <w:szCs w:val="28"/>
        </w:rPr>
        <w:t>Informativa ai sensi dell’artt. 13 e 14 del Reg. UE n. 679/2016</w:t>
      </w:r>
    </w:p>
    <w:p>
      <w:pPr>
        <w:pStyle w:val="Normal"/>
        <w:spacing w:lineRule="auto" w:line="240" w:before="120" w:after="0"/>
        <w:ind w:hanging="0"/>
        <w:jc w:val="center"/>
        <w:rPr/>
      </w:pPr>
      <w:r>
        <w:rPr>
          <w:b/>
          <w:bCs/>
          <w:i/>
          <w:iCs/>
          <w:sz w:val="28"/>
          <w:szCs w:val="28"/>
        </w:rPr>
        <w:t>e della normativa nazionale in materia di protezione dei dati personali</w:t>
      </w:r>
    </w:p>
    <w:p>
      <w:pPr>
        <w:pStyle w:val="Normal"/>
        <w:spacing w:lineRule="auto" w:line="360"/>
        <w:ind w:left="426" w:right="424" w:firstLine="567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right="424" w:hanging="0"/>
        <w:jc w:val="left"/>
        <w:rPr>
          <w:szCs w:val="24"/>
        </w:rPr>
      </w:pPr>
      <w:r>
        <w:rPr>
          <w:szCs w:val="24"/>
        </w:rPr>
        <w:t xml:space="preserve">I dati personali forniti sono utilizzati dal Comune di Moncalieri, Titolare del trattamento, con sede legale in Piazza Vittorio Emanuele II, n. 2 – 10024 - Moncalieri (TO). </w:t>
      </w:r>
    </w:p>
    <w:p>
      <w:pPr>
        <w:pStyle w:val="Normal"/>
        <w:spacing w:lineRule="auto" w:line="360"/>
        <w:ind w:right="424" w:hanging="0"/>
        <w:jc w:val="left"/>
        <w:rPr>
          <w:szCs w:val="24"/>
        </w:rPr>
      </w:pPr>
      <w:r>
        <w:rPr>
          <w:szCs w:val="24"/>
        </w:rPr>
        <w:t xml:space="preserve">PEC: </w:t>
      </w:r>
      <w:hyperlink r:id="rId3">
        <w:r>
          <w:rPr>
            <w:rStyle w:val="CollegamentoInternet"/>
            <w:szCs w:val="24"/>
          </w:rPr>
          <w:t>protocollo@cert.comune.moncalieri.to.it</w:t>
        </w:r>
      </w:hyperlink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 Telefono: 0116401411</w:t>
      </w:r>
    </w:p>
    <w:p>
      <w:pPr>
        <w:pStyle w:val="Normal"/>
        <w:spacing w:lineRule="auto" w:line="360"/>
        <w:ind w:right="424" w:hanging="0"/>
        <w:jc w:val="left"/>
        <w:rPr>
          <w:szCs w:val="24"/>
        </w:rPr>
      </w:pPr>
      <w:r>
        <w:rPr>
          <w:szCs w:val="24"/>
        </w:rPr>
        <w:t>Il trattamento dei dati personali avviene mediante modalità cartacea e informatica da parte di personale autorizzato ed istruito a tal fine. I dati sono raccolti al fine di perseguire la finalità di erogazione e gestione dei servizi di Casa Vitrotti.</w:t>
      </w:r>
    </w:p>
    <w:p>
      <w:pPr>
        <w:pStyle w:val="Normal"/>
        <w:spacing w:lineRule="auto" w:line="360"/>
        <w:ind w:right="424" w:hanging="0"/>
        <w:jc w:val="left"/>
        <w:rPr>
          <w:szCs w:val="24"/>
        </w:rPr>
      </w:pPr>
      <w:r>
        <w:rPr>
          <w:szCs w:val="24"/>
        </w:rPr>
        <w:t xml:space="preserve">Per l’esercizio dei suoi diritti di accesso, rettifica, cancellazione, limitazione o per opporsi al trattamento può contattare direttamente il Titolare del trattamento o il DPO, Acta Consulting S.r.l. contattabile all’indirizzo e-mail: </w:t>
      </w:r>
      <w:hyperlink r:id="rId4">
        <w:r>
          <w:rPr>
            <w:rStyle w:val="CollegamentoInternet"/>
            <w:szCs w:val="24"/>
          </w:rPr>
          <w:t>dpo@actaconsulting.it</w:t>
        </w:r>
      </w:hyperlink>
      <w:r>
        <w:rPr>
          <w:szCs w:val="24"/>
        </w:rPr>
        <w:t xml:space="preserve">  </w:t>
      </w:r>
    </w:p>
    <w:p>
      <w:pPr>
        <w:pStyle w:val="Normal"/>
        <w:spacing w:lineRule="auto" w:line="360"/>
        <w:ind w:right="424" w:hanging="0"/>
        <w:jc w:val="left"/>
        <w:rPr>
          <w:szCs w:val="24"/>
        </w:rPr>
      </w:pPr>
      <w:r>
        <w:rPr>
          <w:szCs w:val="24"/>
        </w:rPr>
        <w:t xml:space="preserve">Informativa completa disponibile sul sito </w:t>
      </w:r>
      <w:hyperlink r:id="rId5">
        <w:r>
          <w:rPr>
            <w:rStyle w:val="CollegamentoInternet"/>
            <w:szCs w:val="24"/>
          </w:rPr>
          <w:t>www.comune.moncalieri.to.it</w:t>
        </w:r>
      </w:hyperlink>
    </w:p>
    <w:p>
      <w:pPr>
        <w:pStyle w:val="Normal"/>
        <w:spacing w:lineRule="auto" w:line="360"/>
        <w:ind w:firstLine="709"/>
        <w:jc w:val="left"/>
        <w:rPr>
          <w:i/>
          <w:i/>
          <w:iCs/>
          <w:szCs w:val="24"/>
        </w:rPr>
      </w:pPr>
      <w:r>
        <w:rPr>
          <w:i/>
          <w:iCs/>
          <w:szCs w:val="24"/>
        </w:rPr>
      </w:r>
    </w:p>
    <w:p>
      <w:pPr>
        <w:pStyle w:val="Normal"/>
        <w:spacing w:lineRule="auto" w:line="360"/>
        <w:ind w:firstLine="709"/>
        <w:jc w:val="left"/>
        <w:rPr>
          <w:i/>
          <w:i/>
          <w:iCs/>
          <w:szCs w:val="24"/>
        </w:rPr>
      </w:pPr>
      <w:r>
        <w:rPr>
          <w:i/>
          <w:iCs/>
          <w:szCs w:val="24"/>
        </w:rPr>
      </w:r>
    </w:p>
    <w:p>
      <w:pPr>
        <w:pStyle w:val="Normal"/>
        <w:spacing w:lineRule="auto" w:line="360"/>
        <w:ind w:hanging="0"/>
        <w:jc w:val="left"/>
        <w:rPr>
          <w:szCs w:val="24"/>
        </w:rPr>
      </w:pPr>
      <w:r>
        <w:rPr>
          <w:szCs w:val="24"/>
        </w:rPr>
        <w:t>Moncalieri,</w:t>
        <w:tab/>
        <w:tab/>
        <w:tab/>
        <w:tab/>
        <w:tab/>
        <w:tab/>
        <w:tab/>
        <w:tab/>
        <w:t>IL DICHIARANTE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ind w:hanging="0"/>
        <w:jc w:val="left"/>
        <w:rPr>
          <w:szCs w:val="24"/>
        </w:rPr>
      </w:pPr>
      <w:r>
        <w:rPr>
          <w:szCs w:val="24"/>
        </w:rPr>
        <w:t xml:space="preserve">………………………… </w:t>
      </w:r>
      <w:r>
        <w:rPr>
          <w:szCs w:val="24"/>
        </w:rPr>
        <w:tab/>
        <w:t>………………………………………</w:t>
      </w:r>
    </w:p>
    <w:p>
      <w:pPr>
        <w:pStyle w:val="Normal"/>
        <w:spacing w:lineRule="auto" w:line="36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hanging="0"/>
        <w:jc w:val="left"/>
        <w:rPr>
          <w:sz w:val="20"/>
        </w:rPr>
      </w:pPr>
      <w:r>
        <w:rPr>
          <w:i/>
          <w:iCs/>
          <w:sz w:val="20"/>
        </w:rPr>
        <w:t>Se la firma non viene apposta in  presenza del Funzionario Comunale, incaricato al ritiro della presente istanza, occorre allegare  fotocopia del documento d’identità non scaduto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3"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f7ec9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f7ec9"/>
    <w:pPr>
      <w:keepNext w:val="true"/>
      <w:ind w:hanging="0"/>
      <w:jc w:val="center"/>
      <w:outlineLvl w:val="0"/>
    </w:pPr>
    <w:rPr>
      <w:b/>
      <w:sz w:val="28"/>
    </w:rPr>
  </w:style>
  <w:style w:type="paragraph" w:styleId="Titolo2">
    <w:name w:val="Heading 2"/>
    <w:basedOn w:val="Normal"/>
    <w:next w:val="Normal"/>
    <w:qFormat/>
    <w:rsid w:val="00ef7ec9"/>
    <w:pPr>
      <w:keepNext w:val="true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ef7ec9"/>
    <w:pPr>
      <w:keepNext w:val="true"/>
      <w:outlineLvl w:val="2"/>
    </w:pPr>
    <w:rPr>
      <w:b/>
    </w:rPr>
  </w:style>
  <w:style w:type="paragraph" w:styleId="Titolo4">
    <w:name w:val="Heading 4"/>
    <w:basedOn w:val="Normal"/>
    <w:next w:val="Normal"/>
    <w:qFormat/>
    <w:rsid w:val="00ef7ec9"/>
    <w:pPr>
      <w:keepNext w:val="true"/>
      <w:ind w:left="6372" w:firstLine="708"/>
      <w:outlineLvl w:val="3"/>
    </w:pPr>
    <w:rPr>
      <w:b/>
    </w:rPr>
  </w:style>
  <w:style w:type="paragraph" w:styleId="Titolo5">
    <w:name w:val="Heading 5"/>
    <w:basedOn w:val="Normal"/>
    <w:next w:val="Normal"/>
    <w:qFormat/>
    <w:rsid w:val="00ef7ec9"/>
    <w:pPr>
      <w:keepNext w:val="true"/>
      <w:outlineLvl w:val="4"/>
    </w:pPr>
    <w:rPr/>
  </w:style>
  <w:style w:type="paragraph" w:styleId="Titolo6">
    <w:name w:val="Heading 6"/>
    <w:basedOn w:val="Normal"/>
    <w:next w:val="Normal"/>
    <w:qFormat/>
    <w:rsid w:val="00ef7ec9"/>
    <w:pPr>
      <w:keepNext w:val="true"/>
      <w:ind w:hanging="0"/>
      <w:outlineLvl w:val="5"/>
    </w:pPr>
    <w:rPr>
      <w:b/>
    </w:rPr>
  </w:style>
  <w:style w:type="paragraph" w:styleId="Titolo7">
    <w:name w:val="Heading 7"/>
    <w:basedOn w:val="Normal"/>
    <w:next w:val="Normal"/>
    <w:qFormat/>
    <w:rsid w:val="00ef7ec9"/>
    <w:pPr>
      <w:keepNext w:val="true"/>
      <w:outlineLvl w:val="6"/>
    </w:pPr>
    <w:rPr>
      <w:u w:val="single"/>
    </w:rPr>
  </w:style>
  <w:style w:type="paragraph" w:styleId="Titolo8">
    <w:name w:val="Heading 8"/>
    <w:basedOn w:val="Normal"/>
    <w:next w:val="Normal"/>
    <w:qFormat/>
    <w:rsid w:val="00ef7ec9"/>
    <w:pPr>
      <w:keepNext w:val="true"/>
      <w:ind w:hanging="0"/>
      <w:jc w:val="center"/>
      <w:outlineLvl w:val="7"/>
    </w:pPr>
    <w:rPr>
      <w:b/>
    </w:rPr>
  </w:style>
  <w:style w:type="paragraph" w:styleId="Titolo9">
    <w:name w:val="Heading 9"/>
    <w:basedOn w:val="Normal"/>
    <w:next w:val="Normal"/>
    <w:qFormat/>
    <w:rsid w:val="00ef7ec9"/>
    <w:pPr>
      <w:keepNext w:val="true"/>
      <w:outlineLvl w:val="8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f7ec9"/>
    <w:rPr>
      <w:vertAlign w:val="superscript"/>
    </w:rPr>
  </w:style>
  <w:style w:type="character" w:styleId="CollegamentoInternet">
    <w:name w:val="Collegamento Internet"/>
    <w:rsid w:val="00075c1e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ef7ec9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ef7ec9"/>
    <w:pPr/>
    <w:rPr/>
  </w:style>
  <w:style w:type="paragraph" w:styleId="BodyText3">
    <w:name w:val="Body Text 3"/>
    <w:basedOn w:val="Normal"/>
    <w:qFormat/>
    <w:rsid w:val="00ef7ec9"/>
    <w:pPr/>
    <w:rPr/>
  </w:style>
  <w:style w:type="paragraph" w:styleId="Rientrocorpodeltesto">
    <w:name w:val="Body Text Indent"/>
    <w:basedOn w:val="Normal"/>
    <w:rsid w:val="00ef7ec9"/>
    <w:pPr>
      <w:ind w:left="360" w:firstLine="567"/>
    </w:pPr>
    <w:rPr/>
  </w:style>
  <w:style w:type="paragraph" w:styleId="BodyTextIndent2">
    <w:name w:val="Body Text Indent 2"/>
    <w:basedOn w:val="Normal"/>
    <w:qFormat/>
    <w:rsid w:val="00ef7ec9"/>
    <w:pPr/>
    <w:rPr/>
  </w:style>
  <w:style w:type="paragraph" w:styleId="Notaapidipagina">
    <w:name w:val="Footnote Text"/>
    <w:basedOn w:val="Normal"/>
    <w:semiHidden/>
    <w:rsid w:val="00ef7ec9"/>
    <w:pPr/>
    <w:rPr>
      <w:sz w:val="20"/>
    </w:rPr>
  </w:style>
  <w:style w:type="paragraph" w:styleId="BalloonText">
    <w:name w:val="Balloon Text"/>
    <w:basedOn w:val="Normal"/>
    <w:semiHidden/>
    <w:qFormat/>
    <w:rsid w:val="00d17d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cert.comune.moncalieri.to.it" TargetMode="External"/><Relationship Id="rId4" Type="http://schemas.openxmlformats.org/officeDocument/2006/relationships/hyperlink" Target="mailto:dpo@actaconsulting.it" TargetMode="External"/><Relationship Id="rId5" Type="http://schemas.openxmlformats.org/officeDocument/2006/relationships/hyperlink" Target="http://www.comune.moncalieri.to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B236-7B85-4901-BFC0-87B12DF5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LibreOffice/6.4.4.2$Windows_X86_64 LibreOffice_project/3d775be2011f3886db32dfd395a6a6d1ca2630ff</Application>
  <Pages>2</Pages>
  <Words>481</Words>
  <Characters>3060</Characters>
  <CharactersWithSpaces>3700</CharactersWithSpaces>
  <Paragraphs>42</Paragraphs>
  <Company>Comune di Moncalieri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2019-02-27T13:34:00Z</dcterms:created>
  <dc:creator>***</dc:creator>
  <dc:description/>
  <dc:language>it-IT</dc:language>
  <cp:lastModifiedBy/>
  <cp:lastPrinted>2021-06-21T11:21:46Z</cp:lastPrinted>
  <dcterms:modified xsi:type="dcterms:W3CDTF">2022-01-10T16:59:02Z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Moncalieri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